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Her Majesty's Courts and Tribunals Service</w:t>
      </w:r>
    </w:p>
    <w:p>
      <w:pPr>
        <w:pStyle w:val="BodyText"/>
      </w:pPr>
      <w:r>
        <w:t xml:space="preserve">United Kingdom London — Central Criminal Court, The Old Bailey, London EC4M 7YR</w:t>
      </w:r>
    </w:p>
    <w:p>
      <w:pPr>
        <w:pStyle w:val="BodyText"/>
      </w:pPr>
      <w:r>
        <w:t xml:space="preserve">Official Document — Procurement Division</w:t>
      </w:r>
    </w:p>
    <w:bookmarkEnd w:id="20"/>
    <w:p>
      <w:pPr>
        <w:pStyle w:val="BodyText"/>
      </w:pPr>
      <w:r>
        <w:rPr>
          <w:bCs/>
          <w:b/>
        </w:rPr>
        <w:t xml:space="preserve">Purchase Order No.:</w:t>
      </w:r>
      <w:r>
        <w:t xml:space="preserve"> </w:t>
      </w:r>
      <w:r>
        <w:t xml:space="preserve">PO-UKL-2025-04872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HMCTS Procurement Office</w:t>
      </w:r>
      <w:r>
        <w:br/>
      </w:r>
      <w:r>
        <w:rPr>
          <w:bCs/>
          <w:b/>
        </w:rPr>
        <w:t xml:space="preserve">Department:</w:t>
      </w:r>
      <w:r>
        <w:t xml:space="preserve"> </w:t>
      </w:r>
      <w:r>
        <w:t xml:space="preserve">Judicial Chambers &amp; Court Facilities</w:t>
      </w:r>
      <w:r>
        <w:br/>
      </w:r>
      <w:r>
        <w:rPr>
          <w:bCs/>
          <w:b/>
        </w:rPr>
        <w:t xml:space="preserve">Contact:</w:t>
      </w:r>
      <w:r>
        <w:t xml:space="preserve"> </w:t>
      </w:r>
      <w:r>
        <w:t xml:space="preserve">procurement.london@hmcts.gov.uk</w:t>
      </w:r>
    </w:p>
    <w:bookmarkStart w:id="21" w:name="supplier-details"/>
    <w:p>
      <w:pPr>
        <w:pStyle w:val="Heading2"/>
      </w:pPr>
      <w:r>
        <w:t xml:space="preserve">1.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Judicial Supplies Ltd.</w:t>
            </w:r>
          </w:p>
        </w:tc>
      </w:tr>
      <w:tr>
        <w:tc>
          <w:tcPr/>
          <w:p>
            <w:pPr>
              <w:pStyle w:val="Compact"/>
              <w:jc w:val="left"/>
            </w:pPr>
            <w:r>
              <w:t xml:space="preserve">Address</w:t>
            </w:r>
          </w:p>
        </w:tc>
        <w:tc>
          <w:tcPr/>
          <w:p>
            <w:pPr>
              <w:pStyle w:val="Compact"/>
              <w:jc w:val="left"/>
            </w:pPr>
            <w:r>
              <w:t xml:space="preserve">142 Chancery Lane, London WC2A 1PL, United Kingdom</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Company Registration No.</w:t>
            </w:r>
          </w:p>
        </w:tc>
        <w:tc>
          <w:tcPr/>
          <w:p>
            <w:pPr>
              <w:pStyle w:val="Compact"/>
              <w:jc w:val="left"/>
            </w:pPr>
            <w:r>
              <w:t xml:space="preserve">08765432</w:t>
            </w:r>
          </w:p>
        </w:tc>
      </w:tr>
      <w:tr>
        <w:tc>
          <w:tcPr/>
          <w:p>
            <w:pPr>
              <w:pStyle w:val="Compact"/>
              <w:jc w:val="left"/>
            </w:pPr>
            <w:r>
              <w:t xml:space="preserve">Contact Person</w:t>
            </w:r>
          </w:p>
        </w:tc>
        <w:tc>
          <w:tcPr/>
          <w:p>
            <w:pPr>
              <w:pStyle w:val="Compact"/>
              <w:jc w:val="left"/>
            </w:pPr>
            <w:r>
              <w:t xml:space="preserve">Mr. David Ashworth, Accounts Manager</w:t>
            </w:r>
          </w:p>
        </w:tc>
      </w:tr>
      <w:tr>
        <w:tc>
          <w:tcPr/>
          <w:p>
            <w:pPr>
              <w:pStyle w:val="Compact"/>
              <w:jc w:val="left"/>
            </w:pPr>
            <w:r>
              <w:t xml:space="preserve">Telephone</w:t>
            </w:r>
          </w:p>
        </w:tc>
        <w:tc>
          <w:tcPr/>
          <w:p>
            <w:pPr>
              <w:pStyle w:val="Compact"/>
              <w:jc w:val="left"/>
            </w:pPr>
            <w:r>
              <w:t xml:space="preserve">+44 (0)20 7946 0821</w:t>
            </w:r>
          </w:p>
        </w:tc>
      </w:tr>
      <w:tr>
        <w:tc>
          <w:tcPr/>
          <w:p>
            <w:pPr>
              <w:pStyle w:val="Compact"/>
              <w:jc w:val="left"/>
            </w:pPr>
            <w:r>
              <w:t xml:space="preserve">Email</w:t>
            </w:r>
          </w:p>
        </w:tc>
        <w:tc>
          <w:tcPr/>
          <w:p>
            <w:pPr>
              <w:pStyle w:val="Compact"/>
              <w:jc w:val="left"/>
            </w:pPr>
            <w:r>
              <w:t xml:space="preserve">orders@meridianjudicial.co.uk</w:t>
            </w:r>
          </w:p>
        </w:tc>
      </w:tr>
    </w:tbl>
    <w:bookmarkEnd w:id="21"/>
    <w:bookmarkStart w:id="22" w:name="purpose-of-purchase-order"/>
    <w:p>
      <w:pPr>
        <w:pStyle w:val="Heading2"/>
      </w:pPr>
      <w:r>
        <w:t xml:space="preserve">2. Purpose of Purchase Order</w:t>
      </w:r>
    </w:p>
    <w:p>
      <w:pPr>
        <w:pStyle w:val="FirstParagraph"/>
      </w:pPr>
      <w:r>
        <w:t xml:space="preserve">This Purchase Order is issued by the Her Majesty's Courts and Tribunals Service (HMCTS) Procurement Division, United Kingdom London, to procure specialised equipment, furnishings, and technological systems required for the operational use of a</w:t>
      </w:r>
      <w:r>
        <w:t xml:space="preserve"> </w:t>
      </w:r>
      <w:r>
        <w:t xml:space="preserve">Judge</w:t>
      </w:r>
      <w:r>
        <w:t xml:space="preserve"> </w:t>
      </w:r>
      <w:r>
        <w:t xml:space="preserve">within the Central Criminal Court, London. The items listed herein are intended to equip the Judge's chambers, the courtroom bench area, and the associated administrative office to ensure full compliance with the Judicial Office Standards for Courtroom Facilities (2024 Edition) and the Data Protection Act 2018. All goods and services referenced in this Purchase Order shall be delivered, installed, and commissioned at the designated location in United Kingdom London prior to the commencement of the new judicial term in September 2025.</w:t>
      </w:r>
    </w:p>
    <w:bookmarkEnd w:id="22"/>
    <w:bookmarkStart w:id="23" w:name="line-items-specifications"/>
    <w:p>
      <w:pPr>
        <w:pStyle w:val="Heading2"/>
      </w:pPr>
      <w:r>
        <w:t xml:space="preserve">3. Line Items &amp;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Executive Judge's Bench Chair — Oak veneer, leather upholstery, adjustable lumbar support, castors, compliant with BS EN 1335. Compliance with HMCTS Judge seating specification J-2024-07.</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Judge's Chambers Desk — Solid walnut, 1800mm x 900mm, integrated cable management, dual monitor arm mounts, lockable drawer with electronic access control for sensitive judicial documents.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Secure Document Filing System — Fire-rated (60-minute) steel cabinet, 1200mm height, electronic keypad lock, for storage of Judge's case files, sentencing records, and confidential tribunal papers. United Kingdom London fire safety compliant.</w:t>
            </w:r>
          </w:p>
        </w:tc>
        <w:tc>
          <w:tcPr/>
          <w:p>
            <w:pPr>
              <w:pStyle w:val="Compact"/>
              <w:jc w:val="left"/>
            </w:pPr>
            <w:r>
              <w:t xml:space="preserve">2</w:t>
            </w:r>
          </w:p>
        </w:tc>
        <w:tc>
          <w:tcPr/>
          <w:p>
            <w:pPr>
              <w:pStyle w:val="Compact"/>
              <w:jc w:val="left"/>
            </w:pPr>
            <w:r>
              <w:t xml:space="preserve">3,150.00</w:t>
            </w:r>
          </w:p>
        </w:tc>
        <w:tc>
          <w:tcPr/>
          <w:p>
            <w:pPr>
              <w:pStyle w:val="Compact"/>
              <w:jc w:val="left"/>
            </w:pPr>
            <w:r>
              <w:t xml:space="preserve">6,300.00</w:t>
            </w:r>
          </w:p>
        </w:tc>
      </w:tr>
      <w:tr>
        <w:tc>
          <w:tcPr/>
          <w:p>
            <w:pPr>
              <w:pStyle w:val="Compact"/>
              <w:jc w:val="left"/>
            </w:pPr>
            <w:r>
              <w:t xml:space="preserve">04</w:t>
            </w:r>
          </w:p>
        </w:tc>
        <w:tc>
          <w:tcPr/>
          <w:p>
            <w:pPr>
              <w:pStyle w:val="Compact"/>
              <w:jc w:val="left"/>
            </w:pPr>
            <w:r>
              <w:t xml:space="preserve">Judicial Audio-Visual System — 55-inch 4K display for case presentation, integrated courtroom microphone array (4x), digital recording unit (16-channel), and encrypted data storage (2TB SSD) for Judge's proceedings. Installation and calibration included.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Judge's Chambers Furnishing Package — Includes: 4x visitor chairs (leather, armrests), 1x side table, 1x bookshelf (oak, 2000mm), 1x standing desk converter, and 1x window treatment (blackout, motorised). All items to match existing United Kingdom London court interior palette.</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06</w:t>
            </w:r>
          </w:p>
        </w:tc>
        <w:tc>
          <w:tcPr/>
          <w:p>
            <w:pPr>
              <w:pStyle w:val="Compact"/>
              <w:jc w:val="left"/>
            </w:pPr>
            <w:r>
              <w:t xml:space="preserve">Encrypted Communication Suite — Secure telephone system (G.729 encrypted), dedicated judicial email server configuration, and two-factor authentication hardware tokens (x4) for the Judge and two court clerks. Compliant with NCSC guidance for judicial communications.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Legal Reference Library — Complete set of current United Kingdom statute books, Halsbury's Laws of England (2025 edition), 500+ bound case law volumes, and digital access licence (3-year) to BAILII and Westlaw UK for the Judge's personal research use.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Installation, Commissioning &amp; Training — Full on-site installation at The Old Bailey, United Kingdom London. Includes AV system calibration, network integration with HMCTS intranet, security clearance verification, and a 2-day training session for the Judge's clerk on all new systems.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62,450.00</w:t>
            </w:r>
          </w:p>
        </w:tc>
      </w:tr>
      <w:tr>
        <w:tc>
          <w:tcPr>
            <w:gridSpan w:val="4"/>
          </w:tcPr>
          <w:p>
            <w:pPr>
              <w:pStyle w:val="Compact"/>
              <w:jc w:val="right"/>
            </w:pPr>
            <w:r>
              <w:t xml:space="preserve">VAT @ 20%</w:t>
            </w:r>
          </w:p>
        </w:tc>
        <w:tc>
          <w:tcPr/>
          <w:p>
            <w:pPr>
              <w:pStyle w:val="Compact"/>
              <w:jc w:val="left"/>
            </w:pPr>
            <w:r>
              <w:t xml:space="preserve">12,490.00</w:t>
            </w:r>
          </w:p>
        </w:tc>
      </w:tr>
      <w:tr>
        <w:tc>
          <w:tcPr>
            <w:gridSpan w:val="4"/>
          </w:tcPr>
          <w:p>
            <w:pPr>
              <w:pStyle w:val="Compact"/>
              <w:jc w:val="right"/>
            </w:pPr>
            <w:r>
              <w:t xml:space="preserve">TOTAL (GBP)</w:t>
            </w:r>
          </w:p>
        </w:tc>
        <w:tc>
          <w:tcPr/>
          <w:p>
            <w:pPr>
              <w:pStyle w:val="Compact"/>
              <w:jc w:val="left"/>
            </w:pPr>
            <w:r>
              <w:t xml:space="preserve">74,940.00</w:t>
            </w:r>
          </w:p>
        </w:tc>
      </w:tr>
    </w:tbl>
    <w:bookmarkEnd w:id="23"/>
    <w:bookmarkStart w:id="24" w:name="delivery-installation"/>
    <w:p>
      <w:pPr>
        <w:pStyle w:val="Heading2"/>
      </w:pPr>
      <w:r>
        <w:t xml:space="preserve">4. Delivery &amp; Installation</w:t>
      </w:r>
    </w:p>
    <w:p>
      <w:pPr>
        <w:pStyle w:val="FirstParagraph"/>
      </w:pPr>
      <w:r>
        <w:t xml:space="preserve">All items specified in this Purchase Order shall be delivered to the Central Criminal Court, 4 The Strand, London WC2A 2LL, United Kingdom. Delivery must be completed no later than 29 August 2025 to allow for a minimum of two weeks of installation, testing, and commissioning prior to the Judge's first sitting on 8 September 2025. The supplier shall coordinate all deliveries with the court's security team and shall present valid HMCTS visitor passes and criminal record checks (DBS Enhanced) for all personnel entering the secure judicial area. Delivery hours are restricted to 08:00–16:00, Monday to Friday, excluding United Kingdom public holidays.</w:t>
      </w:r>
    </w:p>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shall be subject to the exclusive jurisdiction of the courts of London.</w:t>
      </w:r>
    </w:p>
    <w:p>
      <w:pPr>
        <w:numPr>
          <w:ilvl w:val="0"/>
          <w:numId w:val="1001"/>
        </w:numPr>
        <w:pStyle w:val="Compact"/>
      </w:pPr>
      <w:r>
        <w:rPr>
          <w:bCs/>
          <w:b/>
        </w:rPr>
        <w:t xml:space="preserve">Payment Terms:</w:t>
      </w:r>
      <w:r>
        <w:t xml:space="preserve"> </w:t>
      </w:r>
      <w:r>
        <w:t xml:space="preserve">Payment shall be made within 30 days of receipt of a valid tax invoice, by BACS transfer to the supplier's nominated bank account. No payment shall be released until all items have been delivered, installed, and signed off by the HMCTS Facilities Manager and the assigned Judge's clerk.</w:t>
      </w:r>
    </w:p>
    <w:p>
      <w:pPr>
        <w:numPr>
          <w:ilvl w:val="0"/>
          <w:numId w:val="1001"/>
        </w:numPr>
        <w:pStyle w:val="Compact"/>
      </w:pPr>
      <w:r>
        <w:rPr>
          <w:bCs/>
          <w:b/>
        </w:rPr>
        <w:t xml:space="preserve">Warranty:</w:t>
      </w:r>
      <w:r>
        <w:t xml:space="preserve"> </w:t>
      </w:r>
      <w:r>
        <w:t xml:space="preserve">All goods shall carry a minimum 5-year manufacturer's warranty. The AV and communication systems shall carry a 3-year on-site warranty with a 4-hour response time for critical faults affecting the Judge's courtroom operations.</w:t>
      </w:r>
    </w:p>
    <w:p>
      <w:pPr>
        <w:numPr>
          <w:ilvl w:val="0"/>
          <w:numId w:val="1001"/>
        </w:numPr>
        <w:pStyle w:val="Compact"/>
      </w:pPr>
      <w:r>
        <w:rPr>
          <w:bCs/>
          <w:b/>
        </w:rPr>
        <w:t xml:space="preserve">Confidentiality:</w:t>
      </w:r>
      <w:r>
        <w:t xml:space="preserve"> </w:t>
      </w:r>
      <w:r>
        <w:t xml:space="preserve">The supplier acknowledges that this Purchase Order relates to the operational equipment of a sitting Judge in United Kingdom London. All personnel involved in delivery and installation are bound by the Official Secrets Act 1989 and HMCTS confidentiality protocols. No photography, recording, or disclosure of the installation process is permitted.</w:t>
      </w:r>
    </w:p>
    <w:p>
      <w:pPr>
        <w:numPr>
          <w:ilvl w:val="0"/>
          <w:numId w:val="1001"/>
        </w:numPr>
        <w:pStyle w:val="Compact"/>
      </w:pPr>
      <w:r>
        <w:rPr>
          <w:bCs/>
          <w:b/>
        </w:rPr>
        <w:t xml:space="preserve">Compliance:</w:t>
      </w:r>
      <w:r>
        <w:t xml:space="preserve"> </w:t>
      </w:r>
      <w:r>
        <w:t xml:space="preserve">All products must comply with UKCA marking requirements, the Health and Safety at Work etc. Act 1974, and the Equality Act 2010 (accessibility standards for judicial chambers). The Judge's bench chair and desk must meet ergonomic standards as defined by the HSE Approved Code of Practice L23.</w:t>
      </w:r>
    </w:p>
    <w:p>
      <w:pPr>
        <w:numPr>
          <w:ilvl w:val="0"/>
          <w:numId w:val="1001"/>
        </w:numPr>
        <w:pStyle w:val="Compact"/>
      </w:pPr>
      <w:r>
        <w:rPr>
          <w:bCs/>
          <w:b/>
        </w:rPr>
        <w:t xml:space="preserve">Right of Rejection:</w:t>
      </w:r>
      <w:r>
        <w:t xml:space="preserve"> </w:t>
      </w:r>
      <w:r>
        <w:t xml:space="preserve">HMCTS reserves the right to reject any item that does not conform to the specifications stated in this Purchase Order. Rejected items must be replaced at the supplier's cost within 10 working days.</w:t>
      </w:r>
    </w:p>
    <w:p>
      <w:pPr>
        <w:numPr>
          <w:ilvl w:val="0"/>
          <w:numId w:val="1001"/>
        </w:numPr>
        <w:pStyle w:val="Compact"/>
      </w:pPr>
      <w:r>
        <w:rPr>
          <w:bCs/>
          <w:b/>
        </w:rPr>
        <w:t xml:space="preserve">Intellectual Property:</w:t>
      </w:r>
      <w:r>
        <w:t xml:space="preserve"> </w:t>
      </w:r>
      <w:r>
        <w:t xml:space="preserve">All custom-configured software, network configurations, and system documentation delivered under this Purchase Order shall remain the property of HMCTS, United Kingdom London, upon full payment.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sanctions, or civil unrest in the United Kingdom.</w:t>
      </w:r>
    </w:p>
    <w:bookmarkEnd w:id="25"/>
    <w:bookmarkStart w:id="26" w:name="authorisation-signatures"/>
    <w:p>
      <w:pPr>
        <w:pStyle w:val="Heading2"/>
      </w:pPr>
      <w:r>
        <w:t xml:space="preserve">6. Authorisation &amp; Signatures</w:t>
      </w:r>
    </w:p>
    <w:p>
      <w:pPr>
        <w:pStyle w:val="FirstParagraph"/>
      </w:pPr>
      <w:r>
        <w:t xml:space="preserve">This Purchase Order is authorised for issue by the undersigned on behalf of the Her Majesty's Courts and Tribunals Service, United Kingdom London. The supplier's acceptance of this Purchase Order constitutes a binding contract for the supply of all goods and services described herein.</w:t>
      </w:r>
    </w:p>
    <w:bookmarkEnd w:id="26"/>
    <w:p>
      <w:pPr>
        <w:pStyle w:val="BodyText"/>
      </w:pPr>
      <w:r>
        <w:rPr>
          <w:bCs/>
          <w:b/>
        </w:rPr>
        <w:t xml:space="preserve">For and on behalf of HMCTS (Buyer):</w:t>
      </w:r>
    </w:p>
    <w:p>
      <w:pPr>
        <w:pStyle w:val="BodyText"/>
      </w:pPr>
      <w:r>
        <w:t xml:space="preserve">Name: Ms. Catherine Whitfield</w:t>
      </w:r>
      <w:r>
        <w:br/>
      </w:r>
      <w:r>
        <w:t xml:space="preserve">Title: Head of Procurement, HMCTS London</w:t>
      </w:r>
      <w:r>
        <w:br/>
      </w:r>
      <w:r>
        <w:t xml:space="preserve">Signature: _________________________</w:t>
      </w:r>
      <w:r>
        <w:br/>
      </w:r>
      <w:r>
        <w:t xml:space="preserve">Date: 14 June 2025</w:t>
      </w:r>
    </w:p>
    <w:p>
      <w:pPr>
        <w:pStyle w:val="BodyText"/>
      </w:pPr>
      <w:r>
        <w:rPr>
          <w:bCs/>
          <w:b/>
        </w:rPr>
        <w:t xml:space="preserve">For and on behalf of Supplier:</w:t>
      </w:r>
    </w:p>
    <w:p>
      <w:pPr>
        <w:pStyle w:val="BodyText"/>
      </w:pPr>
      <w:r>
        <w:t xml:space="preserve">Name: Mr. David Ashworth</w:t>
      </w:r>
      <w:r>
        <w:br/>
      </w:r>
      <w:r>
        <w:t xml:space="preserve">Title: Accounts Manager, Meridian Judicial Supplies Ltd.</w:t>
      </w:r>
      <w:r>
        <w:br/>
      </w:r>
      <w:r>
        <w:t xml:space="preserve">Signature: _________________________</w:t>
      </w:r>
      <w:r>
        <w:br/>
      </w:r>
      <w:r>
        <w:t xml:space="preserve">Date: _________________________</w:t>
      </w:r>
    </w:p>
    <w:p>
      <w:pPr>
        <w:pStyle w:val="BodyText"/>
      </w:pPr>
      <w:r>
        <w:t xml:space="preserve">Purchase Order PO-UKL-2025-04872 — Her Majesty's Courts and Tribunals Service, United Kingdom London</w:t>
      </w:r>
    </w:p>
    <w:p>
      <w:pPr>
        <w:pStyle w:val="BodyText"/>
      </w:pPr>
      <w:r>
        <w:t xml:space="preserve">This document is the property of HMCTS. Unauthorised reproduction or distribution is prohibited under the Copyright, Designs and Patents Act 1988.</w:t>
      </w:r>
    </w:p>
    <w:p>
      <w:pPr>
        <w:pStyle w:val="BodyText"/>
      </w:pPr>
      <w:r>
        <w:t xml:space="preserve">Page 1 of 1 — Generated: 14/06/2025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United Kingdom London</dc:title>
  <dc:creator/>
  <dc:language>en</dc:language>
  <cp:keywords/>
  <dcterms:created xsi:type="dcterms:W3CDTF">2026-10-10T09:48:31Z</dcterms:created>
  <dcterms:modified xsi:type="dcterms:W3CDTF">2026-10-10T09:48:31Z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