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purchase-order"/>
    <w:p>
      <w:pPr>
        <w:pStyle w:val="Heading1"/>
      </w:pPr>
      <w:r>
        <w:t xml:space="preserve">PURCHASE ORDER</w:t>
      </w:r>
    </w:p>
    <w:bookmarkStart w:id="20" w:name="judicial-procurement-division"/>
    <w:p>
      <w:pPr>
        <w:pStyle w:val="Heading2"/>
      </w:pPr>
      <w:r>
        <w:t xml:space="preserve">Judicial Procurement Division</w:t>
      </w:r>
    </w:p>
    <w:p>
      <w:pPr>
        <w:pStyle w:val="FirstParagraph"/>
      </w:pPr>
      <w:r>
        <w:t xml:space="preserve">Office of the Judge — Miami-Dade County Circuit Court — United States Miami</w:t>
      </w:r>
    </w:p>
    <w:p>
      <w:pPr>
        <w:pStyle w:val="BodyText"/>
      </w:pPr>
      <w:r>
        <w:t xml:space="preserve">PO No. MIA-JDG-2025-04872</w:t>
      </w:r>
    </w:p>
    <w:bookmarkEnd w:id="20"/>
    <w:bookmarkEnd w:id="21"/>
    <w:bookmarkStart w:id="22" w:name="purchase-order-identification"/>
    <w:p>
      <w:pPr>
        <w:pStyle w:val="Heading3"/>
      </w:pPr>
      <w:r>
        <w:t xml:space="preserve">1. Purchase Order Identification</w:t>
      </w:r>
    </w:p>
    <w:p>
      <w:pPr>
        <w:pStyle w:val="FirstParagraph"/>
      </w:pPr>
      <w:r>
        <w:t xml:space="preserve">Purchase Order Number:</w:t>
      </w:r>
      <w:r>
        <w:t xml:space="preserve"> </w:t>
      </w:r>
      <w:r>
        <w:t xml:space="preserve">MIA-JDG-2025-04872</w:t>
      </w:r>
    </w:p>
    <w:p>
      <w:pPr>
        <w:pStyle w:val="BodyText"/>
      </w:pPr>
      <w:r>
        <w:t xml:space="preserve">Date of Issue:</w:t>
      </w:r>
      <w:r>
        <w:t xml:space="preserve"> </w:t>
      </w:r>
      <w:r>
        <w:t xml:space="preserve">June 12, 2025</w:t>
      </w:r>
    </w:p>
    <w:p>
      <w:pPr>
        <w:pStyle w:val="BodyText"/>
      </w:pPr>
      <w:r>
        <w:t xml:space="preserve">Required Delivery Date:</w:t>
      </w:r>
      <w:r>
        <w:t xml:space="preserve"> </w:t>
      </w:r>
      <w:r>
        <w:t xml:space="preserve">July 15, 2025</w:t>
      </w:r>
    </w:p>
    <w:p>
      <w:pPr>
        <w:pStyle w:val="BodyText"/>
      </w:pPr>
      <w:r>
        <w:t xml:space="preserve">Currency:</w:t>
      </w:r>
      <w:r>
        <w:t xml:space="preserve"> </w:t>
      </w:r>
      <w:r>
        <w:t xml:space="preserve">United States Dollars (USD)</w:t>
      </w:r>
    </w:p>
    <w:p>
      <w:pPr>
        <w:pStyle w:val="BodyText"/>
      </w:pPr>
      <w:r>
        <w:t xml:space="preserve">Issuing Authority:</w:t>
      </w:r>
      <w:r>
        <w:t xml:space="preserve"> </w:t>
      </w:r>
      <w:r>
        <w:t xml:space="preserve">Honorable Judge, Miami-Dade County Circuit Court</w:t>
      </w:r>
    </w:p>
    <w:p>
      <w:pPr>
        <w:pStyle w:val="BodyText"/>
      </w:pPr>
      <w:r>
        <w:t xml:space="preserve">Jurisdiction:</w:t>
      </w:r>
      <w:r>
        <w:t xml:space="preserve"> </w:t>
      </w:r>
      <w:r>
        <w:t xml:space="preserve">United States Miami, Florida</w:t>
      </w:r>
    </w:p>
    <w:p>
      <w:pPr>
        <w:pStyle w:val="BodyText"/>
      </w:pPr>
      <w:r>
        <w:t xml:space="preserve">Fiscal Year:</w:t>
      </w:r>
      <w:r>
        <w:t xml:space="preserve"> </w:t>
      </w:r>
      <w:r>
        <w:t xml:space="preserve">2025–2026</w:t>
      </w:r>
    </w:p>
    <w:p>
      <w:pPr>
        <w:pStyle w:val="BodyText"/>
      </w:pPr>
      <w:r>
        <w:t xml:space="preserve">Classification:</w:t>
      </w:r>
      <w:r>
        <w:t xml:space="preserve"> </w:t>
      </w:r>
      <w:r>
        <w:t xml:space="preserve">Official Judicial Procurement</w:t>
      </w:r>
    </w:p>
    <w:bookmarkEnd w:id="22"/>
    <w:bookmarkStart w:id="23" w:name="purchasing-party-buyer"/>
    <w:p>
      <w:pPr>
        <w:pStyle w:val="Heading3"/>
      </w:pPr>
      <w:r>
        <w:t xml:space="preserve">2. Purchasing Party (Buyer)</w:t>
      </w:r>
    </w:p>
    <w:p>
      <w:pPr>
        <w:pStyle w:val="FirstParagraph"/>
      </w:pPr>
      <w:r>
        <w:t xml:space="preserve">Office Name:</w:t>
      </w:r>
      <w:r>
        <w:t xml:space="preserve"> </w:t>
      </w:r>
      <w:r>
        <w:t xml:space="preserve">Office of the Judge, Miami-Dade County Circuit Court</w:t>
      </w:r>
    </w:p>
    <w:p>
      <w:pPr>
        <w:pStyle w:val="BodyText"/>
      </w:pPr>
      <w:r>
        <w:t xml:space="preserve">Address:</w:t>
      </w:r>
      <w:r>
        <w:t xml:space="preserve"> </w:t>
      </w:r>
      <w:r>
        <w:t xml:space="preserve">100 N.E. 4th Street, Miami, Florida 33132, United States Miami</w:t>
      </w:r>
    </w:p>
    <w:p>
      <w:pPr>
        <w:pStyle w:val="BodyText"/>
      </w:pPr>
      <w:r>
        <w:t xml:space="preserve">Contact Person:</w:t>
      </w:r>
      <w:r>
        <w:t xml:space="preserve"> </w:t>
      </w:r>
      <w:r>
        <w:t xml:space="preserve">Clerk of the Court, Administrative Office of the Judge</w:t>
      </w:r>
    </w:p>
    <w:p>
      <w:pPr>
        <w:pStyle w:val="BodyText"/>
      </w:pPr>
      <w:r>
        <w:t xml:space="preserve">Telephone:</w:t>
      </w:r>
      <w:r>
        <w:t xml:space="preserve"> </w:t>
      </w:r>
      <w:r>
        <w:t xml:space="preserve">(305) 555-0142</w:t>
      </w:r>
    </w:p>
    <w:p>
      <w:pPr>
        <w:pStyle w:val="BodyText"/>
      </w:pPr>
      <w:r>
        <w:t xml:space="preserve">Email:</w:t>
      </w:r>
      <w:r>
        <w:t xml:space="preserve"> </w:t>
      </w:r>
      <w:r>
        <w:t xml:space="preserve">procurement@miamicircuitcourt.gov</w:t>
      </w:r>
    </w:p>
    <w:p>
      <w:pPr>
        <w:pStyle w:val="BodyText"/>
      </w:pPr>
      <w:r>
        <w:t xml:space="preserve">Federal Tax ID (EIN):</w:t>
      </w:r>
      <w:r>
        <w:t xml:space="preserve"> </w:t>
      </w:r>
      <w:r>
        <w:t xml:space="preserve">12-3456789</w:t>
      </w:r>
    </w:p>
    <w:bookmarkEnd w:id="23"/>
    <w:bookmarkStart w:id="24" w:name="supplier-vendor"/>
    <w:p>
      <w:pPr>
        <w:pStyle w:val="Heading3"/>
      </w:pPr>
      <w:r>
        <w:t xml:space="preserve">3. Supplier (Vendor)</w:t>
      </w:r>
    </w:p>
    <w:p>
      <w:pPr>
        <w:pStyle w:val="FirstParagraph"/>
      </w:pPr>
      <w:r>
        <w:t xml:space="preserve">Company Name:</w:t>
      </w:r>
      <w:r>
        <w:t xml:space="preserve"> </w:t>
      </w:r>
      <w:r>
        <w:t xml:space="preserve">American Judicial Supply &amp; Equipment Co., Inc.</w:t>
      </w:r>
    </w:p>
    <w:p>
      <w:pPr>
        <w:pStyle w:val="BodyText"/>
      </w:pPr>
      <w:r>
        <w:t xml:space="preserve">Address:</w:t>
      </w:r>
      <w:r>
        <w:t xml:space="preserve"> </w:t>
      </w:r>
      <w:r>
        <w:t xml:space="preserve">2450 Biscayne Boulevard, Suite 300, Miami, Florida 33137, United States Miami</w:t>
      </w:r>
    </w:p>
    <w:p>
      <w:pPr>
        <w:pStyle w:val="BodyText"/>
      </w:pPr>
      <w:r>
        <w:t xml:space="preserve">Contact Person:</w:t>
      </w:r>
      <w:r>
        <w:t xml:space="preserve"> </w:t>
      </w:r>
      <w:r>
        <w:t xml:space="preserve">Mr. Robert A. Castellano, Director of Sales</w:t>
      </w:r>
    </w:p>
    <w:p>
      <w:pPr>
        <w:pStyle w:val="BodyText"/>
      </w:pPr>
      <w:r>
        <w:t xml:space="preserve">Telephone:</w:t>
      </w:r>
      <w:r>
        <w:t xml:space="preserve"> </w:t>
      </w:r>
      <w:r>
        <w:t xml:space="preserve">(305) 555-0298</w:t>
      </w:r>
    </w:p>
    <w:p>
      <w:pPr>
        <w:pStyle w:val="BodyText"/>
      </w:pPr>
      <w:r>
        <w:t xml:space="preserve">Email:</w:t>
      </w:r>
      <w:r>
        <w:t xml:space="preserve"> </w:t>
      </w:r>
      <w:r>
        <w:t xml:space="preserve">orders@americanjudicialsupply.com</w:t>
      </w:r>
    </w:p>
    <w:p>
      <w:pPr>
        <w:pStyle w:val="BodyText"/>
      </w:pPr>
      <w:r>
        <w:t xml:space="preserve">Vendor ID:</w:t>
      </w:r>
      <w:r>
        <w:t xml:space="preserve"> </w:t>
      </w:r>
      <w:r>
        <w:t xml:space="preserve">VND-2025-FL-0091</w:t>
      </w:r>
    </w:p>
    <w:bookmarkEnd w:id="24"/>
    <w:bookmarkStart w:id="25" w:name="description-of-goods-and-services"/>
    <w:p>
      <w:pPr>
        <w:pStyle w:val="Heading3"/>
      </w:pPr>
      <w:r>
        <w:t xml:space="preserve">4. Description of Goods and Services</w:t>
      </w:r>
    </w:p>
    <w:p>
      <w:pPr>
        <w:pStyle w:val="FirstParagraph"/>
      </w:pPr>
      <w:r>
        <w:t xml:space="preserve">This Purchase Order is issued by the Office of the Judge in the United States Miami judicial district to procure essential courtroom furnishings, legal reference materials, and technological equipment necessary for the continued operation of the Judge’s chambers and courtroom. All items listed below are to be delivered to the Miami-Dade County Courthouse located in the heart of United States Miami. The Judge has authorized this procurement to ensure that all judicial proceedings are conducted with the dignity, efficiency, and professionalism expected of the United States federal and state court system.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Judge’s Bench — Custom Mahogany, 8-foot width, with integrated gavel rest and document tray, designed for the United States Miami Circuit Court</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Judge’s Robe — Black silk, U.S. federal court specification, size XL, with embroidered seal of the United States Miami judicial district</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003</w:t>
            </w:r>
          </w:p>
        </w:tc>
        <w:tc>
          <w:tcPr/>
          <w:p>
            <w:pPr>
              <w:pStyle w:val="Compact"/>
              <w:jc w:val="left"/>
            </w:pPr>
            <w:r>
              <w:t xml:space="preserve">Judge’s Gavel — Solid walnut, 6-inch head, with leather-wrapped handle and brass base plate, engraved with the Judge’s name and United States Miami court designation</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004</w:t>
            </w:r>
          </w:p>
        </w:tc>
        <w:tc>
          <w:tcPr/>
          <w:p>
            <w:pPr>
              <w:pStyle w:val="Compact"/>
              <w:jc w:val="left"/>
            </w:pPr>
            <w:r>
              <w:t xml:space="preserve">Legal Reference Library Set — Complete set of Florida Statutes, United States Code, Federal Rules of Civil Procedure, and Miami-Dade County local rules (2025 editions)</w:t>
            </w:r>
          </w:p>
        </w:tc>
        <w:tc>
          <w:tcPr/>
          <w:p>
            <w:pPr>
              <w:pStyle w:val="Compact"/>
              <w:jc w:val="left"/>
            </w:pPr>
            <w:r>
              <w:t xml:space="preserve">1</w:t>
            </w:r>
          </w:p>
        </w:tc>
        <w:tc>
          <w:tcPr/>
          <w:p>
            <w:pPr>
              <w:pStyle w:val="Compact"/>
              <w:jc w:val="left"/>
            </w:pPr>
            <w:r>
              <w:t xml:space="preserve">$4,820.00</w:t>
            </w:r>
          </w:p>
        </w:tc>
        <w:tc>
          <w:tcPr/>
          <w:p>
            <w:pPr>
              <w:pStyle w:val="Compact"/>
              <w:jc w:val="left"/>
            </w:pPr>
            <w:r>
              <w:t xml:space="preserve">$4,820.00</w:t>
            </w:r>
          </w:p>
        </w:tc>
      </w:tr>
      <w:tr>
        <w:tc>
          <w:tcPr/>
          <w:p>
            <w:pPr>
              <w:pStyle w:val="Compact"/>
              <w:jc w:val="left"/>
            </w:pPr>
            <w:r>
              <w:t xml:space="preserve">005</w:t>
            </w:r>
          </w:p>
        </w:tc>
        <w:tc>
          <w:tcPr/>
          <w:p>
            <w:pPr>
              <w:pStyle w:val="Compact"/>
              <w:jc w:val="left"/>
            </w:pPr>
            <w:r>
              <w:t xml:space="preserve">Courtroom Audio-Visual System — 4K display (65-inch), digital evidence presentation unit, and integrated microphone array for the Judge’s bench in United States Miami</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006</w:t>
            </w:r>
          </w:p>
        </w:tc>
        <w:tc>
          <w:tcPr/>
          <w:p>
            <w:pPr>
              <w:pStyle w:val="Compact"/>
              <w:jc w:val="left"/>
            </w:pPr>
            <w:r>
              <w:t xml:space="preserve">Judge’s Desk — Executive walnut desk, 72-inch, with built-in document management system, dual monitor arms, and secure filing drawers for the Judge’s chambers in Miami</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007</w:t>
            </w:r>
          </w:p>
        </w:tc>
        <w:tc>
          <w:tcPr/>
          <w:p>
            <w:pPr>
              <w:pStyle w:val="Compact"/>
              <w:jc w:val="left"/>
            </w:pPr>
            <w:r>
              <w:t xml:space="preserve">Electronic Case Management (ECM) Workstation — Dual 27-inch 4K monitors, encrypted storage (2TB SSD), secure network interface, and dedicated Judge’s terminal software license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008</w:t>
            </w:r>
          </w:p>
        </w:tc>
        <w:tc>
          <w:tcPr/>
          <w:p>
            <w:pPr>
              <w:pStyle w:val="Compact"/>
              <w:jc w:val="left"/>
            </w:pPr>
            <w:r>
              <w:t xml:space="preserve">Courtroom Seating — 12 leather-upholstered witness and juror chairs, 4 counsel tables with writing surfaces, all to United States Miami courthouse specifications</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009</w:t>
            </w:r>
          </w:p>
        </w:tc>
        <w:tc>
          <w:tcPr/>
          <w:p>
            <w:pPr>
              <w:pStyle w:val="Compact"/>
              <w:jc w:val="left"/>
            </w:pPr>
            <w:r>
              <w:t xml:space="preserve">Official Court Seal &amp; Stamp Set — United States Miami Circuit Court seal, notary stamp, and Judge’s signature stamp, professionally engraved</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010</w:t>
            </w:r>
          </w:p>
        </w:tc>
        <w:tc>
          <w:tcPr/>
          <w:p>
            <w:pPr>
              <w:pStyle w:val="Compact"/>
              <w:jc w:val="left"/>
            </w:pPr>
            <w:r>
              <w:t xml:space="preserve">Installation, Delivery, and Calibration Services — Full delivery to United States Miami courthouse, professional installation of all furniture and technology, and 90-day warranty support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bl>
    <w:bookmarkEnd w:id="25"/>
    <w:bookmarkStart w:id="26" w:name="financial-summary"/>
    <w:p>
      <w:pPr>
        <w:pStyle w:val="Heading3"/>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$45,255.00</w:t>
            </w:r>
          </w:p>
        </w:tc>
      </w:tr>
      <w:tr>
        <w:tc>
          <w:tcPr/>
          <w:p>
            <w:pPr>
              <w:pStyle w:val="Compact"/>
              <w:jc w:val="left"/>
            </w:pPr>
            <w:r>
              <w:t xml:space="preserve">Florida State Sales Tax (6.5%)</w:t>
            </w:r>
          </w:p>
        </w:tc>
        <w:tc>
          <w:tcPr/>
          <w:p>
            <w:pPr>
              <w:pStyle w:val="Compact"/>
              <w:jc w:val="right"/>
            </w:pPr>
            <w:r>
              <w:t xml:space="preserve">$2,941.58</w:t>
            </w:r>
          </w:p>
        </w:tc>
      </w:tr>
      <w:tr>
        <w:tc>
          <w:tcPr/>
          <w:p>
            <w:pPr>
              <w:pStyle w:val="Compact"/>
              <w:jc w:val="left"/>
            </w:pPr>
            <w:r>
              <w:t xml:space="preserve">Delivery &amp; Handling (United States Miami)</w:t>
            </w:r>
          </w:p>
        </w:tc>
        <w:tc>
          <w:tcPr/>
          <w:p>
            <w:pPr>
              <w:pStyle w:val="Compact"/>
              <w:jc w:val="right"/>
            </w:pPr>
            <w:r>
              <w:t xml:space="preserve">$0.00</w:t>
            </w:r>
          </w:p>
        </w:tc>
      </w:tr>
      <w:tr>
        <w:tc>
          <w:tcPr/>
          <w:p>
            <w:pPr>
              <w:pStyle w:val="Compact"/>
              <w:jc w:val="left"/>
            </w:pPr>
            <w:r>
              <w:t xml:space="preserve">GRAND TOTAL</w:t>
            </w:r>
          </w:p>
        </w:tc>
        <w:tc>
          <w:tcPr/>
          <w:p>
            <w:pPr>
              <w:pStyle w:val="Compact"/>
              <w:jc w:val="right"/>
            </w:pPr>
            <w:r>
              <w:t xml:space="preserve">$48,196.58</w:t>
            </w:r>
          </w:p>
        </w:tc>
      </w:tr>
    </w:tbl>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This Purchase Order is governed by the laws of the State of Florida and the United States of America. All disputes arising from this Purchase Order shall be resolved in the courts of Miami-Dade County, United States Miami.</w:t>
      </w:r>
    </w:p>
    <w:p>
      <w:pPr>
        <w:pStyle w:val="BodyText"/>
      </w:pPr>
      <w:r>
        <w:rPr>
          <w:bCs/>
          <w:b/>
        </w:rPr>
        <w:t xml:space="preserve">6.2</w:t>
      </w:r>
      <w:r>
        <w:t xml:space="preserve"> </w:t>
      </w:r>
      <w:r>
        <w:t xml:space="preserve">Payment terms: Net 30 days from the date of confirmed delivery and acceptance of all goods by the Office of the Judge. Payment shall be made via electronic funds transfer (EFT) to the vendor’s designated account.</w:t>
      </w:r>
    </w:p>
    <w:p>
      <w:pPr>
        <w:pStyle w:val="BodyText"/>
      </w:pPr>
      <w:r>
        <w:rPr>
          <w:bCs/>
          <w:b/>
        </w:rPr>
        <w:t xml:space="preserve">6.3</w:t>
      </w:r>
      <w:r>
        <w:t xml:space="preserve"> </w:t>
      </w:r>
      <w:r>
        <w:t xml:space="preserve">All items must comply with the specifications set forth by the Judge and the Administrative Office of the Courts in United States Miami. Any deviation from the stated specifications must be approved in writing by the Judge’s clerk prior to delivery.</w:t>
      </w:r>
    </w:p>
    <w:p>
      <w:pPr>
        <w:pStyle w:val="BodyText"/>
      </w:pPr>
      <w:r>
        <w:rPr>
          <w:bCs/>
          <w:b/>
        </w:rPr>
        <w:t xml:space="preserve">6.4</w:t>
      </w:r>
      <w:r>
        <w:t xml:space="preserve"> </w:t>
      </w:r>
      <w:r>
        <w:t xml:space="preserve">The vendor warrants that all goods are new, free from defects, and conform to all applicable United States federal and Florida state standards. A minimum two-year warranty is required on all furniture and technology items.</w:t>
      </w:r>
    </w:p>
    <w:p>
      <w:pPr>
        <w:pStyle w:val="BodyText"/>
      </w:pPr>
      <w:r>
        <w:rPr>
          <w:bCs/>
          <w:b/>
        </w:rPr>
        <w:t xml:space="preserve">6.5</w:t>
      </w:r>
      <w:r>
        <w:t xml:space="preserve"> </w:t>
      </w:r>
      <w:r>
        <w:t xml:space="preserve">Title and risk of loss pass to the purchasing party upon delivery and written acceptance at the Miami-Dade County Courthouse, United States Miami.</w:t>
      </w:r>
    </w:p>
    <w:p>
      <w:pPr>
        <w:pStyle w:val="BodyText"/>
      </w:pPr>
      <w:r>
        <w:rPr>
          <w:bCs/>
          <w:b/>
        </w:rPr>
        <w:t xml:space="preserve">6.6</w:t>
      </w:r>
      <w:r>
        <w:t xml:space="preserve"> </w:t>
      </w:r>
      <w:r>
        <w:t xml:space="preserve">The vendor shall maintain full insurance coverage for all goods in transit to the United States Miami delivery location. The vendor is liable for any damage or loss occurring during delivery.</w:t>
      </w:r>
    </w:p>
    <w:p>
      <w:pPr>
        <w:pStyle w:val="BodyText"/>
      </w:pPr>
      <w:r>
        <w:rPr>
          <w:bCs/>
          <w:b/>
        </w:rPr>
        <w:t xml:space="preserve">6.7</w:t>
      </w:r>
      <w:r>
        <w:t xml:space="preserve"> </w:t>
      </w:r>
      <w:r>
        <w:t xml:space="preserve">This Purchase Order may not be assigned or subcontracted without the prior written consent of the Office of the Judge, Miami-Dade County Circuit Court.</w:t>
      </w:r>
    </w:p>
    <w:p>
      <w:pPr>
        <w:pStyle w:val="BodyText"/>
      </w:pPr>
      <w:r>
        <w:rPr>
          <w:bCs/>
          <w:b/>
        </w:rPr>
        <w:t xml:space="preserve">6.8</w:t>
      </w:r>
      <w:r>
        <w:t xml:space="preserve"> </w:t>
      </w:r>
      <w:r>
        <w:t xml:space="preserve">The vendor acknowledges that all items procured under this Purchase Order are for official judicial use in the United States Miami court system and shall be handled with the utmost confidentiality and respect for the judicial process.</w:t>
      </w:r>
    </w:p>
    <w:bookmarkEnd w:id="27"/>
    <w:bookmarkStart w:id="28" w:name="authorization-and-signatures"/>
    <w:p>
      <w:pPr>
        <w:pStyle w:val="Heading3"/>
      </w:pPr>
      <w:r>
        <w:t xml:space="preserve">7. Authorization and Signatures</w:t>
      </w:r>
    </w:p>
    <w:p>
      <w:pPr>
        <w:pStyle w:val="FirstParagraph"/>
      </w:pPr>
      <w:r>
        <w:t xml:space="preserve">This Purchase Order is hereby authorized and approved for execution by the undersigned on behalf of the Office of the Judge, Miami-Dade County Circuit Court, United States Miami. The vendor acknowledges receipt of this Purchase Order and agrees to fulfill all terms and conditions stated herein.</w:t>
      </w:r>
    </w:p>
    <w:p>
      <w:pPr>
        <w:pStyle w:val="BodyText"/>
      </w:pPr>
      <w:r>
        <w:rPr>
          <w:bCs/>
          <w:b/>
        </w:rPr>
        <w:t xml:space="preserve">Honorable Judge</w:t>
      </w:r>
    </w:p>
    <w:p>
      <w:pPr>
        <w:pStyle w:val="BodyText"/>
      </w:pPr>
      <w:r>
        <w:t xml:space="preserve">Miami-Dade County Circuit Court</w:t>
      </w:r>
    </w:p>
    <w:p>
      <w:pPr>
        <w:pStyle w:val="BodyText"/>
      </w:pPr>
      <w:r>
        <w:t xml:space="preserve">United States Miami, Florida</w:t>
      </w:r>
    </w:p>
    <w:p>
      <w:pPr>
        <w:pStyle w:val="BodyText"/>
      </w:pPr>
      <w:r>
        <w:t xml:space="preserve">Date: _______________</w:t>
      </w:r>
    </w:p>
    <w:p>
      <w:pPr>
        <w:pStyle w:val="BodyText"/>
      </w:pPr>
      <w:r>
        <w:rPr>
          <w:bCs/>
          <w:b/>
        </w:rPr>
        <w:t xml:space="preserve">Authorized Representative</w:t>
      </w:r>
    </w:p>
    <w:p>
      <w:pPr>
        <w:pStyle w:val="BodyText"/>
      </w:pPr>
      <w:r>
        <w:t xml:space="preserve">American Judicial Supply &amp; Equipment Co., Inc.</w:t>
      </w:r>
    </w:p>
    <w:p>
      <w:pPr>
        <w:pStyle w:val="BodyText"/>
      </w:pPr>
      <w:r>
        <w:t xml:space="preserve">United States Miami, Florida</w:t>
      </w:r>
    </w:p>
    <w:p>
      <w:pPr>
        <w:pStyle w:val="BodyText"/>
      </w:pPr>
      <w:r>
        <w:t xml:space="preserve">Date: _______________</w:t>
      </w:r>
    </w:p>
    <w:bookmarkEnd w:id="28"/>
    <w:p>
      <w:pPr>
        <w:pStyle w:val="BodyText"/>
      </w:pPr>
      <w:r>
        <w:t xml:space="preserve">Purchase Order MIA-JDG-2025-04872 — Office of the Judge, Miami-Dade County Circuit Court — United States Miami, Florida</w:t>
      </w:r>
    </w:p>
    <w:p>
      <w:pPr>
        <w:pStyle w:val="BodyText"/>
      </w:pPr>
      <w:r>
        <w:t xml:space="preserve">This document is an official procurement record of the United States Miami judicial system. Unauthorized reproduction or distribution is prohibited under Florida Statutes Chapter 119.</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United States Miami</dc:title>
  <dc:creator/>
  <dc:language>en</dc:language>
  <cp:keywords/>
  <dcterms:created xsi:type="dcterms:W3CDTF">2026-10-10T09:04:11Z</dcterms:created>
  <dcterms:modified xsi:type="dcterms:W3CDTF">2026-10-10T09:04:11Z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