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Procurement of Professional Services – Laboratory Technician Position</w:t>
      </w:r>
    </w:p>
    <w:p>
      <w:pPr>
        <w:pStyle w:val="BodyText"/>
      </w:pPr>
      <w:r>
        <w:t xml:space="preserve">Issued in Algeria Algiers, People's Democratic Republic of Algeria</w:t>
      </w:r>
    </w:p>
    <w:p>
      <w:pPr>
        <w:pStyle w:val="BodyText"/>
      </w:pPr>
      <w:r>
        <w:t xml:space="preserve">PO No.: DZ-ALG-2025-LT-0047</w:t>
      </w:r>
    </w:p>
    <w:p>
      <w:pPr>
        <w:pStyle w:val="BodyText"/>
      </w:pPr>
      <w:r>
        <w:t xml:space="preserve">Date of Issue: 15 June 2025</w:t>
      </w:r>
    </w:p>
    <w:p>
      <w:pPr>
        <w:pStyle w:val="BodyText"/>
      </w:pPr>
      <w:r>
        <w:t xml:space="preserve">Valid Until: 15 September 2025</w:t>
      </w:r>
    </w:p>
    <w:bookmarkEnd w:id="20"/>
    <w:bookmarkStart w:id="23" w:name="parties-to-this-purchase-order"/>
    <w:p>
      <w:pPr>
        <w:pStyle w:val="Heading2"/>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Name:</w:t>
      </w:r>
      <w:r>
        <w:t xml:space="preserve"> </w:t>
      </w:r>
      <w:r>
        <w:t xml:space="preserve">Centre National de Recherche en Biologie Médicale (CNRBM)</w:t>
      </w:r>
    </w:p>
    <w:p>
      <w:pPr>
        <w:pStyle w:val="BodyText"/>
      </w:pPr>
      <w:r>
        <w:rPr>
          <w:bCs/>
          <w:b/>
        </w:rPr>
        <w:t xml:space="preserve">Address:</w:t>
      </w:r>
      <w:r>
        <w:t xml:space="preserve"> </w:t>
      </w:r>
      <w:r>
        <w:t xml:space="preserve">12, Rue Didouche Mourad, Hydra, 16000 Algiers, Algeria</w:t>
      </w:r>
    </w:p>
    <w:p>
      <w:pPr>
        <w:pStyle w:val="BodyText"/>
      </w:pPr>
      <w:r>
        <w:rPr>
          <w:bCs/>
          <w:b/>
        </w:rPr>
        <w:t xml:space="preserve">Tax Identification No. (NIF):</w:t>
      </w:r>
      <w:r>
        <w:t xml:space="preserve"> </w:t>
      </w:r>
      <w:r>
        <w:t xml:space="preserve">00012345678</w:t>
      </w:r>
    </w:p>
    <w:p>
      <w:pPr>
        <w:pStyle w:val="BodyText"/>
      </w:pPr>
      <w:r>
        <w:rPr>
          <w:bCs/>
          <w:b/>
        </w:rPr>
        <w:t xml:space="preserve">Contact Person:</w:t>
      </w:r>
      <w:r>
        <w:t xml:space="preserve"> </w:t>
      </w:r>
      <w:r>
        <w:t xml:space="preserve">Dr. Amine Benali, Procurement Director</w:t>
      </w:r>
    </w:p>
    <w:p>
      <w:pPr>
        <w:pStyle w:val="BodyText"/>
      </w:pPr>
      <w:r>
        <w:rPr>
          <w:bCs/>
          <w:b/>
        </w:rPr>
        <w:t xml:space="preserve">Email:</w:t>
      </w:r>
      <w:r>
        <w:t xml:space="preserve"> </w:t>
      </w:r>
      <w:r>
        <w:t xml:space="preserve">procurement@cnrbm.dz</w:t>
      </w:r>
    </w:p>
    <w:p>
      <w:pPr>
        <w:pStyle w:val="BodyText"/>
      </w:pPr>
      <w:r>
        <w:rPr>
          <w:bCs/>
          <w:b/>
        </w:rPr>
        <w:t xml:space="preserve">Phone:</w:t>
      </w:r>
      <w:r>
        <w:t xml:space="preserve"> </w:t>
      </w:r>
      <w:r>
        <w:t xml:space="preserve">+213 21 23 45 67</w:t>
      </w:r>
    </w:p>
    <w:bookmarkEnd w:id="21"/>
    <w:bookmarkStart w:id="22" w:name="service-provider-seller"/>
    <w:p>
      <w:pPr>
        <w:pStyle w:val="Heading3"/>
      </w:pPr>
      <w:r>
        <w:t xml:space="preserve">Service Provider (Seller)</w:t>
      </w:r>
    </w:p>
    <w:p>
      <w:pPr>
        <w:pStyle w:val="FirstParagraph"/>
      </w:pPr>
      <w:r>
        <w:rPr>
          <w:bCs/>
          <w:b/>
        </w:rPr>
        <w:t xml:space="preserve">Name:</w:t>
      </w:r>
      <w:r>
        <w:t xml:space="preserve"> </w:t>
      </w:r>
      <w:r>
        <w:t xml:space="preserve">MedTech Personnel Solutions SARL</w:t>
      </w:r>
    </w:p>
    <w:p>
      <w:pPr>
        <w:pStyle w:val="BodyText"/>
      </w:pPr>
      <w:r>
        <w:rPr>
          <w:bCs/>
          <w:b/>
        </w:rPr>
        <w:t xml:space="preserve">Address:</w:t>
      </w:r>
      <w:r>
        <w:t xml:space="preserve"> </w:t>
      </w:r>
      <w:r>
        <w:t xml:space="preserve">45, Boulevard Zighout Youcef, 16000 Algiers, Algeria</w:t>
      </w:r>
    </w:p>
    <w:p>
      <w:pPr>
        <w:pStyle w:val="BodyText"/>
      </w:pPr>
      <w:r>
        <w:rPr>
          <w:bCs/>
          <w:b/>
        </w:rPr>
        <w:t xml:space="preserve">Tax Identification No. (NIF):</w:t>
      </w:r>
      <w:r>
        <w:t xml:space="preserve"> </w:t>
      </w:r>
      <w:r>
        <w:t xml:space="preserve">00098765432</w:t>
      </w:r>
    </w:p>
    <w:p>
      <w:pPr>
        <w:pStyle w:val="BodyText"/>
      </w:pPr>
      <w:r>
        <w:rPr>
          <w:bCs/>
          <w:b/>
        </w:rPr>
        <w:t xml:space="preserve">Contact Person:</w:t>
      </w:r>
      <w:r>
        <w:t xml:space="preserve"> </w:t>
      </w:r>
      <w:r>
        <w:t xml:space="preserve">Mme. Fatima Zohra Cherif, HR Director</w:t>
      </w:r>
    </w:p>
    <w:p>
      <w:pPr>
        <w:pStyle w:val="BodyText"/>
      </w:pPr>
      <w:r>
        <w:rPr>
          <w:bCs/>
          <w:b/>
        </w:rPr>
        <w:t xml:space="preserve">Email:</w:t>
      </w:r>
      <w:r>
        <w:t xml:space="preserve"> </w:t>
      </w:r>
      <w:r>
        <w:t xml:space="preserve">contracts@medtech-solutions.dz</w:t>
      </w:r>
    </w:p>
    <w:p>
      <w:pPr>
        <w:pStyle w:val="BodyText"/>
      </w:pPr>
      <w:r>
        <w:rPr>
          <w:bCs/>
          <w:b/>
        </w:rPr>
        <w:t xml:space="preserve">Phone:</w:t>
      </w:r>
      <w:r>
        <w:t xml:space="preserve"> </w:t>
      </w:r>
      <w:r>
        <w:t xml:space="preserve">+213 21 67 89 01</w:t>
      </w:r>
    </w:p>
    <w:bookmarkEnd w:id="22"/>
    <w:bookmarkEnd w:id="23"/>
    <w:bookmarkStart w:id="24"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the Centre National de Recherche en Biologie Médicale, located in</w:t>
      </w:r>
      <w:r>
        <w:t xml:space="preserve"> </w:t>
      </w:r>
      <w:r>
        <w:t xml:space="preserve">Algeria Algiers</w:t>
      </w:r>
      <w:r>
        <w:t xml:space="preserve">, to formally request and authorize the procurement of qualified</w:t>
      </w:r>
      <w:r>
        <w:t xml:space="preserve"> </w:t>
      </w:r>
      <w:r>
        <w:t xml:space="preserve">Laboratory Technician</w:t>
      </w:r>
      <w:r>
        <w:t xml:space="preserve"> </w:t>
      </w:r>
      <w:r>
        <w:t xml:space="preserve">services for a period of twelve (12) months. The</w:t>
      </w:r>
      <w:r>
        <w:t xml:space="preserve"> </w:t>
      </w:r>
      <w:r>
        <w:t xml:space="preserve">Laboratory Technician</w:t>
      </w:r>
      <w:r>
        <w:t xml:space="preserve"> </w:t>
      </w:r>
      <w:r>
        <w:t xml:space="preserve">shall be assigned to the Clinical Chemistry and Microbiology Division of the facility in Algiers and shall perform all duties consistent with the professional standards established by the Algerian Ministry of Health and the relevant regulatory authorities of the People's Democratic Republic of Algeria.</w:t>
      </w:r>
    </w:p>
    <w:p>
      <w:pPr>
        <w:pStyle w:val="BodyText"/>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shall be responsible for, but not limited to: the preparation and analysis of clinical specimens including blood, urine, and tissue samples; the operation, calibration, and maintenance of laboratory instrumentation; the documentation and reporting of test results in accordance with Algerian medical regulations; the maintenance of quality assurance protocols; and the supervision of junior laboratory assistants within the facility in</w:t>
      </w:r>
      <w:r>
        <w:t xml:space="preserve"> </w:t>
      </w:r>
      <w:r>
        <w:t xml:space="preserve">Algeria Algiers</w:t>
      </w:r>
      <w:r>
        <w:t xml:space="preserv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Laboratory Technician – Monthly Professional Fee (Senior Level, 5+ years experience)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Laboratory Technician – Annual Professional Liability Insurance (Algerian coverage)</w:t>
            </w:r>
          </w:p>
        </w:tc>
        <w:tc>
          <w:tcPr/>
          <w:p>
            <w:pPr>
              <w:pStyle w:val="Compact"/>
              <w:jc w:val="left"/>
            </w:pPr>
            <w:r>
              <w:t xml:space="preserve">1</w:t>
            </w:r>
          </w:p>
        </w:tc>
        <w:tc>
          <w:tcPr/>
          <w:p>
            <w:pPr>
              <w:pStyle w:val="Compact"/>
              <w:jc w:val="left"/>
            </w:pPr>
            <w:r>
              <w:t xml:space="preserve">Year</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03</w:t>
            </w:r>
          </w:p>
        </w:tc>
        <w:tc>
          <w:tcPr/>
          <w:p>
            <w:pPr>
              <w:pStyle w:val="Compact"/>
              <w:jc w:val="left"/>
            </w:pPr>
            <w:r>
              <w:t xml:space="preserve">Laboratory Technician – Annual Continuing Education and Certification Renewal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Laboratory Technician – Personal Protective Equipment (PPE) and Laboratory Supplies (Annual)</w:t>
            </w:r>
          </w:p>
        </w:tc>
        <w:tc>
          <w:tcPr/>
          <w:p>
            <w:pPr>
              <w:pStyle w:val="Compact"/>
              <w:jc w:val="left"/>
            </w:pPr>
            <w:r>
              <w:t xml:space="preserve">1</w:t>
            </w:r>
          </w:p>
        </w:tc>
        <w:tc>
          <w:tcPr/>
          <w:p>
            <w:pPr>
              <w:pStyle w:val="Compact"/>
              <w:jc w:val="left"/>
            </w:pPr>
            <w:r>
              <w:t xml:space="preserve">Year</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05</w:t>
            </w:r>
          </w:p>
        </w:tc>
        <w:tc>
          <w:tcPr/>
          <w:p>
            <w:pPr>
              <w:pStyle w:val="Compact"/>
              <w:jc w:val="left"/>
            </w:pPr>
            <w:r>
              <w:t xml:space="preserve">Administrative and Contract Management Fee (Service Provider)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 (DZD)</w:t>
            </w:r>
          </w:p>
        </w:tc>
        <w:tc>
          <w:tcPr/>
          <w:p>
            <w:pPr>
              <w:pStyle w:val="Compact"/>
              <w:jc w:val="left"/>
            </w:pPr>
            <w:r>
              <w:t xml:space="preserve">2,515,500.00</w:t>
            </w:r>
          </w:p>
        </w:tc>
      </w:tr>
      <w:tr>
        <w:tc>
          <w:tcPr>
            <w:gridSpan w:val="5"/>
          </w:tcPr>
          <w:p>
            <w:pPr>
              <w:pStyle w:val="Compact"/>
              <w:jc w:val="right"/>
            </w:pPr>
            <w:r>
              <w:t xml:space="preserve">VAT (19% – Algerian Standard Rate)</w:t>
            </w:r>
          </w:p>
        </w:tc>
        <w:tc>
          <w:tcPr/>
          <w:p>
            <w:pPr>
              <w:pStyle w:val="Compact"/>
              <w:jc w:val="left"/>
            </w:pPr>
            <w:r>
              <w:t xml:space="preserve">477,945.00</w:t>
            </w:r>
          </w:p>
        </w:tc>
      </w:tr>
      <w:tr>
        <w:tc>
          <w:tcPr>
            <w:gridSpan w:val="5"/>
          </w:tcPr>
          <w:p>
            <w:pPr>
              <w:pStyle w:val="Compact"/>
              <w:jc w:val="right"/>
            </w:pPr>
            <w:r>
              <w:t xml:space="preserve">GRAND TOTAL (DZD)</w:t>
            </w:r>
          </w:p>
        </w:tc>
        <w:tc>
          <w:tcPr/>
          <w:p>
            <w:pPr>
              <w:pStyle w:val="Compact"/>
              <w:jc w:val="left"/>
            </w:pPr>
            <w:r>
              <w:t xml:space="preserve">2,993,445.00</w:t>
            </w:r>
          </w:p>
        </w:tc>
      </w:tr>
    </w:tbl>
    <w:p>
      <w:pPr>
        <w:pStyle w:val="BodyText"/>
      </w:pPr>
      <w:r>
        <w:t xml:space="preserve">All amounts are denominated in Algerian Dinars (DZD). The total value of this</w:t>
      </w:r>
      <w:r>
        <w:t xml:space="preserve"> </w:t>
      </w:r>
      <w:r>
        <w:t xml:space="preserve">Purchase Order</w:t>
      </w:r>
      <w:r>
        <w:t xml:space="preserve"> </w:t>
      </w:r>
      <w:r>
        <w:t xml:space="preserve">for the</w:t>
      </w:r>
      <w:r>
        <w:t xml:space="preserve"> </w:t>
      </w:r>
      <w:r>
        <w:t xml:space="preserve">Laboratory Technician</w:t>
      </w:r>
      <w:r>
        <w:t xml:space="preserve"> </w:t>
      </w:r>
      <w:r>
        <w:t xml:space="preserve">engagement in</w:t>
      </w:r>
      <w:r>
        <w:t xml:space="preserve"> </w:t>
      </w:r>
      <w:r>
        <w:t xml:space="preserve">Algeria Algiers</w:t>
      </w:r>
      <w:r>
        <w:t xml:space="preserve"> </w:t>
      </w:r>
      <w:r>
        <w:t xml:space="preserve">is Two Million Nine Hundred Ninety-Three Thousand Four Hundred Forty-Five Algerian Dinars (2,993,445.00 DZD), inclusive of applicable value-added tax.</w:t>
      </w:r>
    </w:p>
    <w:bookmarkEnd w:id="25"/>
    <w:bookmarkStart w:id="26"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People's Democratic Republic of Algeria, including the Algerian Labor Code (Law No. 90-11 of April 21, 1990, as amended) and the Algerian Public Procurement Code (Law No. 23-12 of July 10, 2023). Any disputes arising from this</w:t>
      </w:r>
      <w:r>
        <w:t xml:space="preserve"> </w:t>
      </w:r>
      <w:r>
        <w:t xml:space="preserve">Purchase Order</w:t>
      </w:r>
      <w:r>
        <w:t xml:space="preserve"> </w:t>
      </w:r>
      <w:r>
        <w:t xml:space="preserve">shall be resolved by the competent courts of Algiers,</w:t>
      </w:r>
      <w:r>
        <w:t xml:space="preserve"> </w:t>
      </w:r>
      <w:r>
        <w:t xml:space="preserve">Algeria</w:t>
      </w:r>
      <w:r>
        <w:t xml:space="preserve">.</w:t>
      </w:r>
    </w:p>
    <w:p>
      <w:pPr>
        <w:numPr>
          <w:ilvl w:val="0"/>
          <w:numId w:val="1001"/>
        </w:numPr>
        <w:pStyle w:val="Compact"/>
      </w:pPr>
      <w:r>
        <w:rPr>
          <w:bCs/>
          <w:b/>
        </w:rPr>
        <w:t xml:space="preserve">Qualification Requirements:</w:t>
      </w:r>
      <w:r>
        <w:t xml:space="preserve"> </w:t>
      </w:r>
      <w:r>
        <w:t xml:space="preserve">The</w:t>
      </w:r>
      <w:r>
        <w:t xml:space="preserve"> </w:t>
      </w:r>
      <w:r>
        <w:t xml:space="preserve">Laboratory Technician</w:t>
      </w:r>
      <w:r>
        <w:t xml:space="preserve"> </w:t>
      </w:r>
      <w:r>
        <w:t xml:space="preserve">assigned under this</w:t>
      </w:r>
      <w:r>
        <w:t xml:space="preserve"> </w:t>
      </w:r>
      <w:r>
        <w:t xml:space="preserve">Purchase Order</w:t>
      </w:r>
      <w:r>
        <w:t xml:space="preserve"> </w:t>
      </w:r>
      <w:r>
        <w:t xml:space="preserve">must hold a minimum of a Licence (Bachelor's degree) in Laboratory Sciences or an equivalent qualification recognized by the Algerian Ministry of Higher Education and Scientific Research. The candidate must possess a valid professional registration with the Algerian National Order of Laboratory Professionals and must demonstrate a minimum of five (5) years of documented experience in clinical laboratory settings within</w:t>
      </w:r>
      <w:r>
        <w:t xml:space="preserve"> </w:t>
      </w:r>
      <w:r>
        <w:t xml:space="preserve">Algeria Algiers</w:t>
      </w:r>
      <w:r>
        <w:t xml:space="preserve"> </w:t>
      </w:r>
      <w:r>
        <w:t xml:space="preserve">or internationally.</w:t>
      </w:r>
    </w:p>
    <w:p>
      <w:pPr>
        <w:numPr>
          <w:ilvl w:val="0"/>
          <w:numId w:val="1001"/>
        </w:numPr>
        <w:pStyle w:val="Compact"/>
      </w:pPr>
      <w:r>
        <w:rPr>
          <w:bCs/>
          <w:b/>
        </w:rPr>
        <w:t xml:space="preserve">Payment Terms:</w:t>
      </w:r>
      <w:r>
        <w:t xml:space="preserve"> </w:t>
      </w:r>
      <w:r>
        <w:t xml:space="preserve">Payment shall be made in monthly installments within thirty (30) calendar days of receipt of a valid invoice from the Service Provider. Payment shall be executed via bank transfer to the account designated by MedTech Personnel Solutions SARL, domiciled in Algiers, Algeria. Late payments shall accrue interest at the rate of 1.5% per month as stipulated under Algerian commercial law.</w:t>
      </w:r>
    </w:p>
    <w:p>
      <w:pPr>
        <w:numPr>
          <w:ilvl w:val="0"/>
          <w:numId w:val="1001"/>
        </w:numPr>
        <w:pStyle w:val="Compact"/>
      </w:pPr>
      <w:r>
        <w:rPr>
          <w:bCs/>
          <w:b/>
        </w:rPr>
        <w:t xml:space="preserve">Performance and Compliance:</w:t>
      </w:r>
      <w:r>
        <w:t xml:space="preserve"> </w:t>
      </w:r>
      <w:r>
        <w:t xml:space="preserve">The</w:t>
      </w:r>
      <w:r>
        <w:t xml:space="preserve"> </w:t>
      </w:r>
      <w:r>
        <w:t xml:space="preserve">Laboratory Technician</w:t>
      </w:r>
      <w:r>
        <w:t xml:space="preserve"> </w:t>
      </w:r>
      <w:r>
        <w:t xml:space="preserve">shall comply with all health, safety, and environmental regulations applicable in</w:t>
      </w:r>
      <w:r>
        <w:t xml:space="preserve"> </w:t>
      </w:r>
      <w:r>
        <w:t xml:space="preserve">Algeria Algiers</w:t>
      </w:r>
      <w:r>
        <w:t xml:space="preserve">, including those issued by the Algerian Ministry of Health and the National Agency for the Safety of the Food Chain (ANSESA). The technician shall adhere to the internal quality management system of the CNRBM facility and shall submit to periodic performance evaluations conducted by the Purchasing Entity.</w:t>
      </w:r>
    </w:p>
    <w:p>
      <w:pPr>
        <w:numPr>
          <w:ilvl w:val="0"/>
          <w:numId w:val="1001"/>
        </w:numPr>
        <w:pStyle w:val="Compact"/>
      </w:pPr>
      <w:r>
        <w:rPr>
          <w:bCs/>
          <w:b/>
        </w:rPr>
        <w:t xml:space="preserve">Confidentiality:</w:t>
      </w:r>
      <w:r>
        <w:t xml:space="preserve"> </w:t>
      </w:r>
      <w:r>
        <w:t xml:space="preserve">The</w:t>
      </w:r>
      <w:r>
        <w:t xml:space="preserve"> </w:t>
      </w:r>
      <w:r>
        <w:t xml:space="preserve">Laboratory Technician</w:t>
      </w:r>
      <w:r>
        <w:t xml:space="preserve"> </w:t>
      </w:r>
      <w:r>
        <w:t xml:space="preserve">shall maintain strict confidentiality regarding all patient data, research findings, and proprietary information encountered during the performance of duties under this</w:t>
      </w:r>
      <w:r>
        <w:t xml:space="preserve"> </w:t>
      </w:r>
      <w:r>
        <w:t xml:space="preserve">Purchase Order</w:t>
      </w:r>
      <w:r>
        <w:t xml:space="preserve">. This obligation shall survive the termination of the engagement for a period of five (5) years, in compliance with Algerian data protection regulations.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to the other party. In the event of material breach, termination may be effected with fifteen (15) days' notice. Upon termination, all outstanding invoices for services rendered up to the effective date of termination shall be settled in full.</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epidemics, government decrees, or civil unrest affecting the region of</w:t>
      </w:r>
      <w:r>
        <w:t xml:space="preserve"> </w:t>
      </w:r>
      <w:r>
        <w:t xml:space="preserve">Algeria Algiers</w:t>
      </w:r>
      <w:r>
        <w:t xml:space="preserve">.</w:t>
      </w:r>
    </w:p>
    <w:p>
      <w:pPr>
        <w:numPr>
          <w:ilvl w:val="0"/>
          <w:numId w:val="1001"/>
        </w:numPr>
        <w:pStyle w:val="Compact"/>
      </w:pPr>
      <w:r>
        <w:rPr>
          <w:bCs/>
          <w:b/>
        </w:rPr>
        <w:t xml:space="preserve">Dispute Resolution:</w:t>
      </w:r>
      <w:r>
        <w:t xml:space="preserve"> </w:t>
      </w:r>
      <w:r>
        <w:t xml:space="preserve">Any dispute arising out of or in connection with this</w:t>
      </w:r>
      <w:r>
        <w:t xml:space="preserve"> </w:t>
      </w:r>
      <w:r>
        <w:t xml:space="preserve">Purchase Order</w:t>
      </w:r>
      <w:r>
        <w:t xml:space="preserve"> </w:t>
      </w:r>
      <w:r>
        <w:t xml:space="preserve">shall first be subject to amicable negotiation between the parties. Failing resolution within thirty (30) days, the dispute shall be referred to the competent commercial court of Algiers,</w:t>
      </w:r>
      <w:r>
        <w:t xml:space="preserve"> </w:t>
      </w:r>
      <w:r>
        <w:t xml:space="preserve">Algeria</w:t>
      </w:r>
      <w:r>
        <w:t xml:space="preserve">.</w:t>
      </w:r>
    </w:p>
    <w:bookmarkEnd w:id="26"/>
    <w:bookmarkStart w:id="27" w:name="delivery-and-commencement"/>
    <w:p>
      <w:pPr>
        <w:pStyle w:val="Heading2"/>
      </w:pPr>
      <w:r>
        <w:t xml:space="preserve">5. Delivery and Commencement</w:t>
      </w:r>
    </w:p>
    <w:p>
      <w:pPr>
        <w:pStyle w:val="FirstParagraph"/>
      </w:pPr>
      <w:r>
        <w:t xml:space="preserve">The</w:t>
      </w:r>
      <w:r>
        <w:t xml:space="preserve"> </w:t>
      </w:r>
      <w:r>
        <w:t xml:space="preserve">Laboratory Technician</w:t>
      </w:r>
      <w:r>
        <w:t xml:space="preserve"> </w:t>
      </w:r>
      <w:r>
        <w:t xml:space="preserve">shall commence duties no later than 01 July 2025 at the CNRBM facility located in Hydra,</w:t>
      </w:r>
      <w:r>
        <w:t xml:space="preserve"> </w:t>
      </w:r>
      <w:r>
        <w:t xml:space="preserve">Algeria Algiers</w:t>
      </w:r>
      <w:r>
        <w:t xml:space="preserve">. The Service Provider shall ensure that all onboarding procedures, including background verification, medical clearance, and orientation to the laboratory protocols, are completed prior to the commencement date. The</w:t>
      </w:r>
      <w:r>
        <w:t xml:space="preserve"> </w:t>
      </w:r>
      <w:r>
        <w:t xml:space="preserve">Laboratory Technician</w:t>
      </w:r>
      <w:r>
        <w:t xml:space="preserve"> </w:t>
      </w:r>
      <w:r>
        <w:t xml:space="preserve">shall work a standard schedule of forty (40) hours per week, Monday through Friday, in accordance with Algerian labor regulations.</w:t>
      </w:r>
    </w:p>
    <w:bookmarkEnd w:id="27"/>
    <w:bookmarkStart w:id="28" w:name="authorization-and-signatures"/>
    <w:p>
      <w:pPr>
        <w:pStyle w:val="Heading2"/>
      </w:pPr>
      <w:r>
        <w:t xml:space="preserve">6. Authorization and Signatures</w:t>
      </w:r>
    </w:p>
    <w:p>
      <w:pPr>
        <w:pStyle w:val="FirstParagraph"/>
      </w:pPr>
      <w:r>
        <w:t xml:space="preserve">This</w:t>
      </w:r>
      <w:r>
        <w:t xml:space="preserve"> </w:t>
      </w:r>
      <w:r>
        <w:t xml:space="preserve">Purchase Order</w:t>
      </w:r>
      <w:r>
        <w:t xml:space="preserve"> </w:t>
      </w:r>
      <w:r>
        <w:t xml:space="preserve">for the engagement of a</w:t>
      </w:r>
      <w:r>
        <w:t xml:space="preserve"> </w:t>
      </w:r>
      <w:r>
        <w:t xml:space="preserve">Laboratory Technician</w:t>
      </w:r>
      <w:r>
        <w:t xml:space="preserve"> </w:t>
      </w:r>
      <w:r>
        <w:t xml:space="preserve">in</w:t>
      </w:r>
      <w:r>
        <w:t xml:space="preserve"> </w:t>
      </w:r>
      <w:r>
        <w:t xml:space="preserve">Algeria Algiers</w:t>
      </w:r>
      <w:r>
        <w:t xml:space="preserve"> </w:t>
      </w:r>
      <w:r>
        <w:t xml:space="preserve">is hereby authorized and approved by the undersigned representatives of both parties. By signing below, each party acknowledges and accepts all terms, conditions, and obligations set forth in this document.</w:t>
      </w:r>
    </w:p>
    <w:bookmarkEnd w:id="28"/>
    <w:p>
      <w:pPr>
        <w:pStyle w:val="BodyText"/>
      </w:pPr>
      <w:r>
        <w:rPr>
          <w:bCs/>
          <w:b/>
        </w:rPr>
        <w:t xml:space="preserve">For the Purchasing Entity</w:t>
      </w:r>
    </w:p>
    <w:p>
      <w:pPr>
        <w:pStyle w:val="BodyText"/>
      </w:pPr>
      <w:r>
        <w:t xml:space="preserve">Centre National de Recherche en Biologie Médicale</w:t>
      </w:r>
    </w:p>
    <w:p>
      <w:pPr>
        <w:pStyle w:val="BodyText"/>
      </w:pPr>
      <w:r>
        <w:t xml:space="preserve">Dr. Amine Benali</w:t>
      </w:r>
    </w:p>
    <w:p>
      <w:pPr>
        <w:pStyle w:val="BodyText"/>
      </w:pPr>
      <w:r>
        <w:t xml:space="preserve">Procurement Director</w:t>
      </w:r>
    </w:p>
    <w:p>
      <w:pPr>
        <w:pStyle w:val="BodyText"/>
      </w:pPr>
      <w:r>
        <w:t xml:space="preserve">Date: _______________</w:t>
      </w:r>
    </w:p>
    <w:p>
      <w:pPr>
        <w:pStyle w:val="BodyText"/>
      </w:pPr>
      <w:r>
        <w:rPr>
          <w:bCs/>
          <w:b/>
        </w:rPr>
        <w:t xml:space="preserve">For the Service Provider</w:t>
      </w:r>
    </w:p>
    <w:p>
      <w:pPr>
        <w:pStyle w:val="BodyText"/>
      </w:pPr>
      <w:r>
        <w:t xml:space="preserve">MedTech Personnel Solutions SARL</w:t>
      </w:r>
    </w:p>
    <w:p>
      <w:pPr>
        <w:pStyle w:val="BodyText"/>
      </w:pPr>
      <w:r>
        <w:t xml:space="preserve">Mme. Fatima Zohra Cherif</w:t>
      </w:r>
    </w:p>
    <w:p>
      <w:pPr>
        <w:pStyle w:val="BodyText"/>
      </w:pPr>
      <w:r>
        <w:t xml:space="preserve">HR Director</w:t>
      </w:r>
    </w:p>
    <w:p>
      <w:pPr>
        <w:pStyle w:val="BodyText"/>
      </w:pPr>
      <w:r>
        <w:t xml:space="preserve">Date: _______________</w:t>
      </w:r>
    </w:p>
    <w:p>
      <w:pPr>
        <w:pStyle w:val="BodyText"/>
      </w:pPr>
      <w:r>
        <w:t xml:space="preserve">This Purchase Order (No. DZ-ALG-2025-LT-0047) was issued in Algeria Algiers and is valid for a period of ninety (90) days from the date of issue. This document constitutes a binding procurement instrument under Algerian law. Unauthorized reproduction or distribution of this Purchase Order is prohibited. All communications regarding this Laboratory Technician engagement shall be directed to the designated contact persons listed in Section 1.</w:t>
      </w:r>
    </w:p>
    <w:p>
      <w:pPr>
        <w:pStyle w:val="BodyText"/>
      </w:pPr>
      <w:r>
        <w:t xml:space="preserve">Document Reference: CNRBM/PROC/2025/0047 |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Algeria Algiers</dc:title>
  <dc:creator/>
  <dc:language>en</dc:language>
  <cp:keywords/>
  <dcterms:created xsi:type="dcterms:W3CDTF">2026-10-10T09:32:32Z</dcterms:created>
  <dcterms:modified xsi:type="dcterms:W3CDTF">2026-10-10T09:32:32Z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