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BD-DHK-LAB-2025-0472</w:t>
      </w:r>
    </w:p>
    <w:p>
      <w:pPr>
        <w:pStyle w:val="BodyText"/>
      </w:pPr>
      <w:r>
        <w:t xml:space="preserve">Date of Issue: 15 June 2025</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Dhaka Metropolitan Clinical Research Institute</w:t>
      </w:r>
    </w:p>
    <w:p>
      <w:pPr>
        <w:pStyle w:val="BodyText"/>
      </w:pPr>
      <w:r>
        <w:rPr>
          <w:bCs/>
          <w:b/>
        </w:rPr>
        <w:t xml:space="preserve">Address:</w:t>
      </w:r>
      <w:r>
        <w:t xml:space="preserve"> </w:t>
      </w:r>
      <w:r>
        <w:t xml:space="preserve">Plot 42, Gulshan Avenue, Bangladesh Dhaka, 1212</w:t>
      </w:r>
    </w:p>
    <w:p>
      <w:pPr>
        <w:pStyle w:val="BodyText"/>
      </w:pPr>
      <w:r>
        <w:rPr>
          <w:bCs/>
          <w:b/>
        </w:rPr>
        <w:t xml:space="preserve">Contact Person:</w:t>
      </w:r>
      <w:r>
        <w:t xml:space="preserve"> </w:t>
      </w:r>
      <w:r>
        <w:t xml:space="preserve">Dr. Farhan Ahmed, Procurement Director</w:t>
      </w:r>
    </w:p>
    <w:p>
      <w:pPr>
        <w:pStyle w:val="BodyText"/>
      </w:pPr>
      <w:r>
        <w:rPr>
          <w:bCs/>
          <w:b/>
        </w:rPr>
        <w:t xml:space="preserve">Email:</w:t>
      </w:r>
      <w:r>
        <w:t xml:space="preserve"> </w:t>
      </w:r>
      <w:r>
        <w:t xml:space="preserve">procurement@dmcri-bd.org</w:t>
      </w:r>
    </w:p>
    <w:p>
      <w:pPr>
        <w:pStyle w:val="BodyText"/>
      </w:pPr>
      <w:r>
        <w:rPr>
          <w:bCs/>
          <w:b/>
        </w:rPr>
        <w:t xml:space="preserve">Phone:</w:t>
      </w:r>
      <w:r>
        <w:t xml:space="preserve"> </w:t>
      </w:r>
      <w:r>
        <w:t xml:space="preserve">+880-2-988-4455</w:t>
      </w:r>
    </w:p>
    <w:p>
      <w:pPr>
        <w:pStyle w:val="BodyText"/>
      </w:pPr>
      <w:r>
        <w:rPr>
          <w:bCs/>
          <w:b/>
        </w:rPr>
        <w:t xml:space="preserve">VAT/Tax ID:</w:t>
      </w:r>
      <w:r>
        <w:t xml:space="preserve"> </w:t>
      </w:r>
      <w:r>
        <w:t xml:space="preserve">001234567-890</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MedStaff Professional Services Ltd.</w:t>
      </w:r>
    </w:p>
    <w:p>
      <w:pPr>
        <w:pStyle w:val="BodyText"/>
      </w:pPr>
      <w:r>
        <w:rPr>
          <w:bCs/>
          <w:b/>
        </w:rPr>
        <w:t xml:space="preserve">Address:</w:t>
      </w:r>
      <w:r>
        <w:t xml:space="preserve"> </w:t>
      </w:r>
      <w:r>
        <w:t xml:space="preserve">House 18, Road 7, Dhanmondi, Bangladesh Dhaka, 1209</w:t>
      </w:r>
    </w:p>
    <w:p>
      <w:pPr>
        <w:pStyle w:val="BodyText"/>
      </w:pPr>
      <w:r>
        <w:rPr>
          <w:bCs/>
          <w:b/>
        </w:rPr>
        <w:t xml:space="preserve">Contact Person:</w:t>
      </w:r>
      <w:r>
        <w:t xml:space="preserve"> </w:t>
      </w:r>
      <w:r>
        <w:t xml:space="preserve">Ms. Nusrat Jahan, Account Manager</w:t>
      </w:r>
    </w:p>
    <w:p>
      <w:pPr>
        <w:pStyle w:val="BodyText"/>
      </w:pPr>
      <w:r>
        <w:rPr>
          <w:bCs/>
          <w:b/>
        </w:rPr>
        <w:t xml:space="preserve">Email:</w:t>
      </w:r>
      <w:r>
        <w:t xml:space="preserve"> </w:t>
      </w:r>
      <w:r>
        <w:t xml:space="preserve">nusrat@medstaff-bd.com</w:t>
      </w:r>
    </w:p>
    <w:p>
      <w:pPr>
        <w:pStyle w:val="BodyText"/>
      </w:pPr>
      <w:r>
        <w:rPr>
          <w:bCs/>
          <w:b/>
        </w:rPr>
        <w:t xml:space="preserve">Phone:</w:t>
      </w:r>
      <w:r>
        <w:t xml:space="preserve"> </w:t>
      </w:r>
      <w:r>
        <w:t xml:space="preserve">+880-2-881-2233</w:t>
      </w:r>
    </w:p>
    <w:p>
      <w:pPr>
        <w:pStyle w:val="BodyText"/>
      </w:pPr>
      <w:r>
        <w:rPr>
          <w:bCs/>
          <w:b/>
        </w:rPr>
        <w:t xml:space="preserve">VAT/Tax ID:</w:t>
      </w:r>
      <w:r>
        <w:t xml:space="preserve"> </w:t>
      </w:r>
      <w:r>
        <w:t xml:space="preserve">009876543-210</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Dhaka Metropolitan Clinical Research Institute to formally procure the professional services of a qualified</w:t>
      </w:r>
      <w:r>
        <w:t xml:space="preserve"> </w:t>
      </w:r>
      <w:r>
        <w:t xml:space="preserve">Laboratory Technician</w:t>
      </w:r>
      <w:r>
        <w:t xml:space="preserve"> </w:t>
      </w:r>
      <w:r>
        <w:t xml:space="preserve">for deployment at the institute's primary diagnostic facility located in</w:t>
      </w:r>
      <w:r>
        <w:t xml:space="preserve"> </w:t>
      </w:r>
      <w:r>
        <w:t xml:space="preserve">Bangladesh Dhaka</w:t>
      </w:r>
      <w:r>
        <w:t xml:space="preserve">. The</w:t>
      </w:r>
      <w:r>
        <w:t xml:space="preserve"> </w:t>
      </w:r>
      <w:r>
        <w:t xml:space="preserve">Laboratory Technician</w:t>
      </w:r>
      <w:r>
        <w:t xml:space="preserve"> </w:t>
      </w:r>
      <w:r>
        <w:t xml:space="preserve">shall be responsible for performing routine and specialized laboratory analyses, maintaining laboratory equipment, ensuring compliance with national health standards set by the Directorate General of Health Services (DGHS) of Bangladesh, and supporting the clinical research teams in all diagnostic and testing procedures conducted within the Bangladesh Dhaka metropolitan area.</w:t>
      </w:r>
    </w:p>
    <w:bookmarkEnd w:id="24"/>
    <w:bookmarkStart w:id="25" w:name="itemized-procurement-details"/>
    <w:p>
      <w:pPr>
        <w:pStyle w:val="Heading2"/>
      </w:pPr>
      <w:r>
        <w:t xml:space="preserve">3.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Laboratory Technician – Full-time engagement for clinical diagnostics, sample processing, and quality assurance at the Bangladesh Dhaka facility</w:t>
            </w:r>
          </w:p>
        </w:tc>
        <w:tc>
          <w:tcPr/>
          <w:p>
            <w:pPr>
              <w:pStyle w:val="Compact"/>
              <w:jc w:val="left"/>
            </w:pPr>
            <w:r>
              <w:t xml:space="preserve">1 Position</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Laboratory Technician Training &amp; Certification Renewal (DGHS Bangladesh Dhaka compliance)</w:t>
            </w:r>
          </w:p>
        </w:tc>
        <w:tc>
          <w:tcPr/>
          <w:p>
            <w:pPr>
              <w:pStyle w:val="Compact"/>
              <w:jc w:val="left"/>
            </w:pPr>
            <w:r>
              <w:t xml:space="preserve">1 Package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Personal Protective Equipment (PPE) and Laboratory Consumables Allocation for the Laboratory Technician</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Medical Insurance and Social Security Contribution for the Laboratory Technician (as per Bangladesh Labour Act 2006)</w:t>
            </w:r>
          </w:p>
        </w:tc>
        <w:tc>
          <w:tcPr/>
          <w:p>
            <w:pPr>
              <w:pStyle w:val="Compact"/>
              <w:jc w:val="left"/>
            </w:pPr>
            <w:r>
              <w:t xml:space="preserve">1 Policy</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Administrative and Onboarding Fee for Laboratory Technician placement in Bangladesh Dhaka</w:t>
            </w:r>
          </w:p>
        </w:tc>
        <w:tc>
          <w:tcPr/>
          <w:p>
            <w:pPr>
              <w:pStyle w:val="Compact"/>
              <w:jc w:val="left"/>
            </w:pPr>
            <w:r>
              <w:t xml:space="preserve">1 Service</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Grand Total (BDT)</w:t>
            </w:r>
          </w:p>
        </w:tc>
        <w:tc>
          <w:tcPr/>
          <w:p>
            <w:pPr>
              <w:pStyle w:val="Compact"/>
              <w:jc w:val="left"/>
            </w:pPr>
            <w:r>
              <w:t xml:space="preserve">1,450,000</w:t>
            </w:r>
          </w:p>
        </w:tc>
      </w:tr>
      <w:tr>
        <w:tc>
          <w:tcPr>
            <w:gridSpan w:val="5"/>
          </w:tcPr>
          <w:p>
            <w:pPr>
              <w:pStyle w:val="Compact"/>
              <w:jc w:val="right"/>
            </w:pPr>
            <w:r>
              <w:t xml:space="preserve">VAT @ 5% (as applicable in Bangladesh Dhaka)</w:t>
            </w:r>
          </w:p>
        </w:tc>
        <w:tc>
          <w:tcPr/>
          <w:p>
            <w:pPr>
              <w:pStyle w:val="Compact"/>
              <w:jc w:val="left"/>
            </w:pPr>
            <w:r>
              <w:t xml:space="preserve">72,500</w:t>
            </w:r>
          </w:p>
        </w:tc>
      </w:tr>
      <w:tr>
        <w:tc>
          <w:tcPr>
            <w:gridSpan w:val="5"/>
          </w:tcPr>
          <w:p>
            <w:pPr>
              <w:pStyle w:val="Compact"/>
              <w:jc w:val="right"/>
            </w:pPr>
            <w:r>
              <w:t xml:space="preserve">Net Payable Amount (BDT)</w:t>
            </w:r>
          </w:p>
        </w:tc>
        <w:tc>
          <w:tcPr/>
          <w:p>
            <w:pPr>
              <w:pStyle w:val="Compact"/>
              <w:jc w:val="left"/>
            </w:pPr>
            <w:r>
              <w:t xml:space="preserve">1,522,500</w:t>
            </w:r>
          </w:p>
        </w:tc>
      </w:tr>
    </w:tbl>
    <w:bookmarkEnd w:id="25"/>
    <w:bookmarkStart w:id="26" w:name="Xd61cd58732d1b22bb9e1e7c80390ef3e71edac8"/>
    <w:p>
      <w:pPr>
        <w:pStyle w:val="Heading2"/>
      </w:pPr>
      <w:r>
        <w:t xml:space="preserve">4. Qualification Requirements for the Laboratory Technician</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satisfy the following minimum qualifications and competencies as mandated for laboratory operations in</w:t>
      </w:r>
      <w:r>
        <w:t xml:space="preserve"> </w:t>
      </w:r>
      <w:r>
        <w:t xml:space="preserve">Bangladesh Dhaka</w:t>
      </w:r>
      <w:r>
        <w:t xml:space="preserve">:</w:t>
      </w:r>
    </w:p>
    <w:p>
      <w:pPr>
        <w:numPr>
          <w:ilvl w:val="0"/>
          <w:numId w:val="1001"/>
        </w:numPr>
        <w:pStyle w:val="Compact"/>
      </w:pPr>
      <w:r>
        <w:t xml:space="preserve">A minimum of a Diploma in Medical Laboratory Technology (DMLT) or a Bachelor's degree in Medical Laboratory Science from a recognized institution in Bangladesh or an equivalently accredited foreign university.</w:t>
      </w:r>
    </w:p>
    <w:p>
      <w:pPr>
        <w:numPr>
          <w:ilvl w:val="0"/>
          <w:numId w:val="1001"/>
        </w:numPr>
        <w:pStyle w:val="Compact"/>
      </w:pPr>
      <w:r>
        <w:t xml:space="preserve">Valid registration with the Bangladesh Medical Laboratory Technicians Association (BMLTA) and a current DGHS license for practice in Bangladesh Dhaka.</w:t>
      </w:r>
    </w:p>
    <w:p>
      <w:pPr>
        <w:numPr>
          <w:ilvl w:val="0"/>
          <w:numId w:val="1001"/>
        </w:numPr>
        <w:pStyle w:val="Compact"/>
      </w:pPr>
      <w:r>
        <w:t xml:space="preserve">A minimum of three (3) years of hands-on experience in clinical laboratory settings, including proficiency in hematology, biochemistry, microbiology, and serology.</w:t>
      </w:r>
    </w:p>
    <w:p>
      <w:pPr>
        <w:numPr>
          <w:ilvl w:val="0"/>
          <w:numId w:val="1001"/>
        </w:numPr>
        <w:pStyle w:val="Compact"/>
      </w:pPr>
      <w:r>
        <w:t xml:space="preserve">Demonstrated competency in operating automated analyzers, centrifuges, microscopes, and laboratory information management systems (LIMS).</w:t>
      </w:r>
    </w:p>
    <w:p>
      <w:pPr>
        <w:numPr>
          <w:ilvl w:val="0"/>
          <w:numId w:val="1001"/>
        </w:numPr>
        <w:pStyle w:val="Compact"/>
      </w:pPr>
      <w:r>
        <w:t xml:space="preserve">Working knowledge of biosafety protocols, waste disposal regulations, and quality control standards as enforced by the Bangladesh National Laboratory Accreditation Programme (BNLAP).</w:t>
      </w:r>
    </w:p>
    <w:p>
      <w:pPr>
        <w:numPr>
          <w:ilvl w:val="0"/>
          <w:numId w:val="1001"/>
        </w:numPr>
        <w:pStyle w:val="Compact"/>
      </w:pPr>
      <w:r>
        <w:t xml:space="preserve">Fluency in Bengali and functional proficiency in English for documentation and reporting purposes.</w:t>
      </w:r>
    </w:p>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Laboratory Technician</w:t>
      </w:r>
      <w:r>
        <w:t xml:space="preserve"> </w:t>
      </w:r>
      <w:r>
        <w:t xml:space="preserve">shall report for duty at the Dhaka Metropolitan Clinical Research Institute premises, located at Plot 42, Gulshan Avenue,</w:t>
      </w:r>
      <w:r>
        <w:t xml:space="preserve"> </w:t>
      </w:r>
      <w:r>
        <w:t xml:space="preserve">Bangladesh Dhaka</w:t>
      </w:r>
      <w:r>
        <w:t xml:space="preserve">, no later than 01 July 2025. The service period shall commence on the date of actual reporting and shall continue for a continuous twelve (12) month period, subject to the terms and conditions outlined in this</w:t>
      </w:r>
      <w:r>
        <w:t xml:space="preserve"> </w:t>
      </w:r>
      <w:r>
        <w:t xml:space="preserve">Purchase Order</w:t>
      </w:r>
      <w:r>
        <w:t xml:space="preserve">. Any extension of the engagement beyond the initial term shall require a written amendment to this</w:t>
      </w:r>
      <w:r>
        <w:t xml:space="preserve"> </w:t>
      </w:r>
      <w:r>
        <w:t xml:space="preserve">Purchase Order</w:t>
      </w:r>
      <w:r>
        <w:t xml:space="preserve"> </w:t>
      </w:r>
      <w:r>
        <w:t xml:space="preserve">signed by both parties.</w:t>
      </w:r>
    </w:p>
    <w:bookmarkEnd w:id="27"/>
    <w:bookmarkStart w:id="28" w:name="payment-terms-and-conditions"/>
    <w:p>
      <w:pPr>
        <w:pStyle w:val="Heading2"/>
      </w:pPr>
      <w:r>
        <w:t xml:space="preserve">6. Payment Terms and Conditions</w:t>
      </w:r>
    </w:p>
    <w:p>
      <w:pPr>
        <w:numPr>
          <w:ilvl w:val="0"/>
          <w:numId w:val="1002"/>
        </w:numPr>
        <w:pStyle w:val="Compact"/>
      </w:pPr>
      <w:r>
        <w:t xml:space="preserve">Payment shall be made in monthly installments via bank transfer to the account designated by MedStaff Professional Services Ltd. The first installment shall be due within fifteen (15) calendar days from the commencement date.</w:t>
      </w:r>
    </w:p>
    <w:p>
      <w:pPr>
        <w:numPr>
          <w:ilvl w:val="0"/>
          <w:numId w:val="1002"/>
        </w:numPr>
        <w:pStyle w:val="Compact"/>
      </w:pPr>
      <w:r>
        <w:t xml:space="preserve">All payments are denominated in Bangladeshi Taka (BDT) and shall be processed through a licensed commercial bank operating in Bangladesh Dhaka.</w:t>
      </w:r>
    </w:p>
    <w:p>
      <w:pPr>
        <w:numPr>
          <w:ilvl w:val="0"/>
          <w:numId w:val="1002"/>
        </w:numPr>
        <w:pStyle w:val="Compact"/>
      </w:pPr>
      <w:r>
        <w:t xml:space="preserve">A 1.5% late payment penalty shall be applied for any installment not received within the stipulated due date, in accordance with standard commercial practice in Bangladesh Dhaka.</w:t>
      </w:r>
    </w:p>
    <w:p>
      <w:pPr>
        <w:numPr>
          <w:ilvl w:val="0"/>
          <w:numId w:val="1002"/>
        </w:numPr>
        <w:pStyle w:val="Compact"/>
      </w:pPr>
      <w:r>
        <w:t xml:space="preserve">The Service Provider shall issue a valid tax invoice for each monthly payment, referencing this Purchase Order number (BD-DHK-LAB-2025-0472).</w:t>
      </w:r>
    </w:p>
    <w:p>
      <w:pPr>
        <w:numPr>
          <w:ilvl w:val="0"/>
          <w:numId w:val="1002"/>
        </w:numPr>
        <w:pStyle w:val="Compact"/>
      </w:pPr>
      <w:r>
        <w:t xml:space="preserve">Withholding tax, if applicable under the Income Tax Ordinance of Bangladesh, shall be deducted at source by the Purchasing Entity and remitted to the relevant tax authority in Bangladesh Dhaka.</w:t>
      </w:r>
    </w:p>
    <w:bookmarkEnd w:id="28"/>
    <w:bookmarkStart w:id="29" w:name="terms-and-conditions"/>
    <w:p>
      <w:pPr>
        <w:pStyle w:val="Heading2"/>
      </w:pPr>
      <w:r>
        <w:t xml:space="preserve">7.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Purchasing Entity and the Service Provider upon signature by both authorized representatives.</w:t>
      </w:r>
    </w:p>
    <w:p>
      <w:pPr>
        <w:numPr>
          <w:ilvl w:val="0"/>
          <w:numId w:val="1003"/>
        </w:numPr>
        <w:pStyle w:val="Compact"/>
      </w:pPr>
      <w:r>
        <w:t xml:space="preserve">The</w:t>
      </w:r>
      <w:r>
        <w:t xml:space="preserve"> </w:t>
      </w:r>
      <w:r>
        <w:t xml:space="preserve">Laboratory Technician</w:t>
      </w:r>
      <w:r>
        <w:t xml:space="preserve"> </w:t>
      </w:r>
      <w:r>
        <w:t xml:space="preserve">shall adhere to all institutional policies, safety protocols, and ethical guidelines of the Dhaka Metropolitan Clinical Research Institute throughout the engagement period.</w:t>
      </w:r>
    </w:p>
    <w:p>
      <w:pPr>
        <w:numPr>
          <w:ilvl w:val="0"/>
          <w:numId w:val="1003"/>
        </w:numPr>
        <w:pStyle w:val="Compact"/>
      </w:pPr>
      <w:r>
        <w:t xml:space="preserve">The Service Provider warrants that the</w:t>
      </w:r>
      <w:r>
        <w:t xml:space="preserve"> </w:t>
      </w:r>
      <w:r>
        <w:t xml:space="preserve">Laboratory Technician</w:t>
      </w:r>
      <w:r>
        <w:t xml:space="preserve"> </w:t>
      </w:r>
      <w:r>
        <w:t xml:space="preserve">shall not be under any conflicting employment or contractual obligation at the time of engagement in Bangladesh Dhaka.</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Purchasing Entity shall be liable for all services rendered up to the effective date of termination.</w:t>
      </w:r>
    </w:p>
    <w:p>
      <w:pPr>
        <w:numPr>
          <w:ilvl w:val="0"/>
          <w:numId w:val="1003"/>
        </w:numPr>
        <w:pStyle w:val="Compact"/>
      </w:pPr>
      <w:r>
        <w:t xml:space="preserve">All disputes arising from this</w:t>
      </w:r>
      <w:r>
        <w:t xml:space="preserve"> </w:t>
      </w:r>
      <w:r>
        <w:t xml:space="preserve">Purchase Order</w:t>
      </w:r>
      <w:r>
        <w:t xml:space="preserve"> </w:t>
      </w:r>
      <w:r>
        <w:t xml:space="preserve">shall be resolved through amicable negotiation. Failing resolution, the matter shall be referred to the appropriate commercial court in Bangladesh Dhaka in accordance with the laws of the People's Republic of Bangladesh.</w:t>
      </w:r>
    </w:p>
    <w:p>
      <w:pPr>
        <w:numPr>
          <w:ilvl w:val="0"/>
          <w:numId w:val="1003"/>
        </w:numPr>
        <w:pStyle w:val="Compact"/>
      </w:pPr>
      <w:r>
        <w:t xml:space="preserve">Confidentiality: All patient data, research findings, and proprietary information encountered by the</w:t>
      </w:r>
      <w:r>
        <w:t xml:space="preserve"> </w:t>
      </w:r>
      <w:r>
        <w:t xml:space="preserve">Laboratory Technician</w:t>
      </w:r>
      <w:r>
        <w:t xml:space="preserve"> </w:t>
      </w:r>
      <w:r>
        <w:t xml:space="preserve">during the course of employment shall remain strictly confidential and shall not be disclosed to any third party without written consent.</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People's Republic of Bangladesh, with jurisdiction vested in the courts of Bangladesh Dhaka.</w:t>
      </w:r>
    </w:p>
    <w:bookmarkEnd w:id="29"/>
    <w:bookmarkStart w:id="30" w:name="authorization-and-acceptance"/>
    <w:p>
      <w:pPr>
        <w:pStyle w:val="Heading2"/>
      </w:pPr>
      <w:r>
        <w:t xml:space="preserve">8. Authorization and Acceptance</w:t>
      </w:r>
    </w:p>
    <w:p>
      <w:pPr>
        <w:pStyle w:val="FirstParagraph"/>
      </w:pPr>
      <w:r>
        <w:rPr>
          <w:bCs/>
          <w:b/>
        </w:rPr>
        <w:t xml:space="preserve">For and on behalf of the Purchasing Entity:</w:t>
      </w:r>
    </w:p>
    <w:p>
      <w:pPr>
        <w:pStyle w:val="BodyText"/>
      </w:pPr>
      <w:r>
        <w:t xml:space="preserve">Dhaka Metropolitan Clinical Research Institute</w:t>
      </w:r>
    </w:p>
    <w:p>
      <w:pPr>
        <w:pStyle w:val="BodyText"/>
      </w:pPr>
      <w:r>
        <w:t xml:space="preserve">Dr. Farhan Ahmed</w:t>
      </w:r>
    </w:p>
    <w:p>
      <w:pPr>
        <w:pStyle w:val="BodyText"/>
      </w:pPr>
      <w:r>
        <w:t xml:space="preserve">Procurement Director</w:t>
      </w:r>
    </w:p>
    <w:p>
      <w:pPr>
        <w:pStyle w:val="BodyText"/>
      </w:pPr>
      <w:r>
        <w:t xml:space="preserve">Date: _______________</w:t>
      </w:r>
    </w:p>
    <w:p>
      <w:pPr>
        <w:pStyle w:val="BodyText"/>
      </w:pPr>
      <w:r>
        <w:t xml:space="preserve">Official Seal:</w:t>
      </w:r>
    </w:p>
    <w:p>
      <w:pPr>
        <w:pStyle w:val="BodyText"/>
      </w:pPr>
      <w:r>
        <w:rPr>
          <w:bCs/>
          <w:b/>
        </w:rPr>
        <w:t xml:space="preserve">For and on behalf of the Service Provider:</w:t>
      </w:r>
    </w:p>
    <w:p>
      <w:pPr>
        <w:pStyle w:val="BodyText"/>
      </w:pPr>
      <w:r>
        <w:t xml:space="preserve">MedStaff Professional Services Ltd.</w:t>
      </w:r>
    </w:p>
    <w:p>
      <w:pPr>
        <w:pStyle w:val="BodyText"/>
      </w:pPr>
      <w:r>
        <w:t xml:space="preserve">Ms. Nusrat Jahan</w:t>
      </w:r>
    </w:p>
    <w:p>
      <w:pPr>
        <w:pStyle w:val="BodyText"/>
      </w:pPr>
      <w:r>
        <w:t xml:space="preserve">Account Manager</w:t>
      </w:r>
    </w:p>
    <w:p>
      <w:pPr>
        <w:pStyle w:val="BodyText"/>
      </w:pPr>
      <w:r>
        <w:t xml:space="preserve">Date: _______________</w:t>
      </w:r>
    </w:p>
    <w:p>
      <w:pPr>
        <w:pStyle w:val="BodyText"/>
      </w:pPr>
      <w:r>
        <w:t xml:space="preserve">Official Seal:</w:t>
      </w:r>
    </w:p>
    <w:bookmarkEnd w:id="30"/>
    <w:p>
      <w:pPr>
        <w:pStyle w:val="BodyText"/>
      </w:pPr>
      <w:r>
        <w:t xml:space="preserve">This Purchase Order (No. BD-DHK-LAB-2025-0472) is issued for the procurement of Laboratory Technician services in Bangladesh Dhaka. This document is valid for a period of ninety (90) days from the date of issue. Unauthorized reproduction or distribution of this Purchase Order is strictly prohibited.</w:t>
      </w:r>
    </w:p>
    <w:p>
      <w:pPr>
        <w:pStyle w:val="BodyText"/>
      </w:pPr>
      <w:r>
        <w:t xml:space="preserve">Document Reference: DMCRI/PO/2025/LAB/0472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Bangladesh Dhaka</dc:title>
  <dc:creator/>
  <dc:language>en</dc:language>
  <cp:keywords/>
  <dcterms:created xsi:type="dcterms:W3CDTF">2026-10-10T10:55:02Z</dcterms:created>
  <dcterms:modified xsi:type="dcterms:W3CDTF">2026-10-10T10:55:02Z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