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Japan</w:t>
      </w:r>
      <w:r>
        <w:t xml:space="preserve"> </w:t>
      </w:r>
      <w:r>
        <w:t xml:space="preserve">Osaka</w:t>
      </w:r>
    </w:p>
    <w:p>
      <w:pPr>
        <w:pStyle w:val="FirstParagraph"/>
      </w:pPr>
      <w:r>
        <w:t xml:space="preserve">PURCHASE ORDER</w:t>
      </w:r>
    </w:p>
    <w:bookmarkStart w:id="20" w:name="purchase-order"/>
    <w:p>
      <w:pPr>
        <w:pStyle w:val="Heading1"/>
      </w:pPr>
      <w:r>
        <w:t xml:space="preserve">PURCHASE ORDER</w:t>
      </w:r>
    </w:p>
    <w:p>
      <w:pPr>
        <w:pStyle w:val="FirstParagraph"/>
      </w:pPr>
      <w:r>
        <w:t xml:space="preserve">Laboratory Technician Professional Services — Japan Osaka Region</w:t>
      </w:r>
    </w:p>
    <w:bookmarkEnd w:id="20"/>
    <w:p>
      <w:pPr>
        <w:pStyle w:val="BodyText"/>
      </w:pPr>
      <w:r>
        <w:rPr>
          <w:bCs/>
          <w:b/>
        </w:rPr>
        <w:t xml:space="preserve">Purchase Order No.:</w:t>
      </w:r>
      <w:r>
        <w:t xml:space="preserve"> </w:t>
      </w:r>
      <w:r>
        <w:t xml:space="preserve">PO-JOS-2025-04872</w:t>
      </w:r>
    </w:p>
    <w:p>
      <w:pPr>
        <w:pStyle w:val="BodyText"/>
      </w:pPr>
      <w:r>
        <w:rPr>
          <w:bCs/>
          <w:b/>
        </w:rPr>
        <w:t xml:space="preserve">Date of Issue:</w:t>
      </w:r>
      <w:r>
        <w:t xml:space="preserve"> </w:t>
      </w:r>
      <w:r>
        <w:t xml:space="preserve">June 12, 2025</w:t>
      </w:r>
    </w:p>
    <w:p>
      <w:pPr>
        <w:pStyle w:val="BodyText"/>
      </w:pPr>
      <w:r>
        <w:rPr>
          <w:bCs/>
          <w:b/>
        </w:rPr>
        <w:t xml:space="preserve">Delivery Location:</w:t>
      </w:r>
      <w:r>
        <w:t xml:space="preserve"> </w:t>
      </w:r>
      <w:r>
        <w:t xml:space="preserve">Japan Osaka, Chuo-ku</w:t>
      </w:r>
    </w:p>
    <w:p>
      <w:pPr>
        <w:pStyle w:val="BodyText"/>
      </w:pPr>
      <w:r>
        <w:rPr>
          <w:bCs/>
          <w:b/>
        </w:rPr>
        <w:t xml:space="preserve">Payment Terms:</w:t>
      </w:r>
      <w:r>
        <w:t xml:space="preserve"> </w:t>
      </w:r>
      <w:r>
        <w:t xml:space="preserve">Net 30 Days</w:t>
      </w:r>
    </w:p>
    <w:bookmarkStart w:id="21" w:name="parties-involved"/>
    <w:p>
      <w:pPr>
        <w:pStyle w:val="Heading2"/>
      </w:pPr>
      <w:r>
        <w:t xml:space="preserve">1. Parties Involved</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 / Contact</w:t>
            </w:r>
          </w:p>
        </w:tc>
      </w:tr>
      <w:tr>
        <w:tc>
          <w:tcPr/>
          <w:p>
            <w:pPr>
              <w:pStyle w:val="Compact"/>
              <w:jc w:val="left"/>
            </w:pPr>
            <w:r>
              <w:rPr>
                <w:bCs/>
                <w:b/>
              </w:rPr>
              <w:t xml:space="preserve">Purchasing Party (Buyer)</w:t>
            </w:r>
          </w:p>
        </w:tc>
        <w:tc>
          <w:tcPr/>
          <w:p>
            <w:pPr>
              <w:pStyle w:val="Compact"/>
              <w:jc w:val="left"/>
            </w:pPr>
            <w:r>
              <w:t xml:space="preserve">Osaka Advanced Diagnostics Laboratory Co., Ltd.</w:t>
            </w:r>
          </w:p>
        </w:tc>
        <w:tc>
          <w:tcPr/>
          <w:p>
            <w:pPr>
              <w:pStyle w:val="Compact"/>
              <w:jc w:val="left"/>
            </w:pPr>
            <w:r>
              <w:t xml:space="preserve">3-15-2 Umeda, Kita-ku, Osaka 530-0001, Japan</w:t>
            </w:r>
            <w:r>
              <w:br/>
            </w:r>
            <w:r>
              <w:t xml:space="preserve">Tel: +81-6-6371-8800</w:t>
            </w:r>
            <w:r>
              <w:br/>
            </w:r>
            <w:r>
              <w:t xml:space="preserve">Email: procurement@osaka-adl.jp</w:t>
            </w:r>
          </w:p>
        </w:tc>
      </w:tr>
      <w:tr>
        <w:tc>
          <w:tcPr/>
          <w:p>
            <w:pPr>
              <w:pStyle w:val="Compact"/>
              <w:jc w:val="left"/>
            </w:pPr>
            <w:r>
              <w:rPr>
                <w:bCs/>
                <w:b/>
              </w:rPr>
              <w:t xml:space="preserve">Supplier (Seller)</w:t>
            </w:r>
          </w:p>
        </w:tc>
        <w:tc>
          <w:tcPr/>
          <w:p>
            <w:pPr>
              <w:pStyle w:val="Compact"/>
              <w:jc w:val="left"/>
            </w:pPr>
            <w:r>
              <w:t xml:space="preserve">Kansai Scientific Staffing Solutions Inc.</w:t>
            </w:r>
          </w:p>
        </w:tc>
        <w:tc>
          <w:tcPr/>
          <w:p>
            <w:pPr>
              <w:pStyle w:val="Compact"/>
              <w:jc w:val="left"/>
            </w:pPr>
            <w:r>
              <w:t xml:space="preserve">12-4-8 Namba, Chuo-ku, Osaka 542-0073, Japan</w:t>
            </w:r>
            <w:r>
              <w:br/>
            </w:r>
            <w:r>
              <w:t xml:space="preserve">Tel: +81-6-4705-2211</w:t>
            </w:r>
            <w:r>
              <w:br/>
            </w:r>
            <w:r>
              <w:t xml:space="preserve">Email: orders@kansai-sci-staff.jp</w:t>
            </w:r>
          </w:p>
        </w:tc>
      </w:tr>
      <w:tr>
        <w:tc>
          <w:tcPr/>
          <w:p>
            <w:pPr>
              <w:pStyle w:val="Compact"/>
              <w:jc w:val="left"/>
            </w:pPr>
            <w:r>
              <w:rPr>
                <w:bCs/>
                <w:b/>
              </w:rPr>
              <w:t xml:space="preserve">Service Recipient</w:t>
            </w:r>
          </w:p>
        </w:tc>
        <w:tc>
          <w:tcPr/>
          <w:p>
            <w:pPr>
              <w:pStyle w:val="Compact"/>
              <w:jc w:val="left"/>
            </w:pPr>
            <w:r>
              <w:t xml:space="preserve">Osaka Metropolitan Research Institute</w:t>
            </w:r>
          </w:p>
        </w:tc>
        <w:tc>
          <w:tcPr/>
          <w:p>
            <w:pPr>
              <w:pStyle w:val="Compact"/>
              <w:jc w:val="left"/>
            </w:pPr>
            <w:r>
              <w:t xml:space="preserve">1-3-1 Nishinakajima, Yodogawa-ku, Osaka 532-0023, Japan</w:t>
            </w:r>
          </w:p>
        </w:tc>
      </w:tr>
    </w:tbl>
    <w:bookmarkEnd w:id="21"/>
    <w:bookmarkStart w:id="22" w:name="scope-of-purchase-order"/>
    <w:p>
      <w:pPr>
        <w:pStyle w:val="Heading2"/>
      </w:pPr>
      <w:r>
        <w:t xml:space="preserve">2. Scope of Purchase Order</w:t>
      </w:r>
    </w:p>
    <w:p>
      <w:pPr>
        <w:pStyle w:val="FirstParagraph"/>
      </w:pPr>
      <w:r>
        <w:t xml:space="preserve">This Purchase Order is issued by Osaka Advanced Diagnostics Laboratory Co., Ltd. to procure the professional services of a qualified</w:t>
      </w:r>
      <w:r>
        <w:t xml:space="preserve"> </w:t>
      </w:r>
      <w:r>
        <w:rPr>
          <w:bCs/>
          <w:b/>
        </w:rPr>
        <w:t xml:space="preserve">Laboratory Technician</w:t>
      </w:r>
      <w:r>
        <w:t xml:space="preserve"> </w:t>
      </w:r>
      <w:r>
        <w:t xml:space="preserve">for deployment at the Osaka Metropolitan Research Institute facility located in Japan Osaka. The Laboratory Technician shall be responsible for performing routine and specialized laboratory analyses, maintaining equipment integrity, ensuring compliance with Japanese Ministry of Health, Labour and Welfare (MHLW) regulations, and supporting senior research scientists in all phases of experimental work conducted within the Japan Osaka research campus.</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(JPY)</w:t>
            </w:r>
          </w:p>
        </w:tc>
        <w:tc>
          <w:tcPr/>
          <w:p>
            <w:pPr>
              <w:pStyle w:val="Compact"/>
              <w:jc w:val="left"/>
            </w:pPr>
            <w:r>
              <w:t xml:space="preserve">Amount (JPY)</w:t>
            </w:r>
          </w:p>
        </w:tc>
      </w:tr>
      <w:tr>
        <w:tc>
          <w:tcPr/>
          <w:p>
            <w:pPr>
              <w:pStyle w:val="Compact"/>
              <w:jc w:val="left"/>
            </w:pPr>
            <w:r>
              <w:t xml:space="preserve">001</w:t>
            </w:r>
          </w:p>
        </w:tc>
        <w:tc>
          <w:tcPr/>
          <w:p>
            <w:pPr>
              <w:pStyle w:val="Compact"/>
              <w:jc w:val="left"/>
            </w:pPr>
            <w:r>
              <w:t xml:space="preserve">Laboratory Technician — Full-time professional services (38 hrs/week), including clinical chemistry, hematology, and microbiology analysis at the Japan Osaka facility</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002</w:t>
            </w:r>
          </w:p>
        </w:tc>
        <w:tc>
          <w:tcPr/>
          <w:p>
            <w:pPr>
              <w:pStyle w:val="Compact"/>
              <w:jc w:val="left"/>
            </w:pPr>
            <w:r>
              <w:t xml:space="preserve">Laboratory Technician — Specialized training and certification renewal (JSTL Level II, Japan Osaka regional accreditation)</w:t>
            </w:r>
          </w:p>
        </w:tc>
        <w:tc>
          <w:tcPr/>
          <w:p>
            <w:pPr>
              <w:pStyle w:val="Compact"/>
              <w:jc w:val="left"/>
            </w:pPr>
            <w:r>
              <w:t xml:space="preserve">1</w:t>
            </w:r>
          </w:p>
        </w:tc>
        <w:tc>
          <w:tcPr/>
          <w:p>
            <w:pPr>
              <w:pStyle w:val="Compact"/>
              <w:jc w:val="left"/>
            </w:pPr>
            <w:r>
              <w:t xml:space="preserve">Course</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003</w:t>
            </w:r>
          </w:p>
        </w:tc>
        <w:tc>
          <w:tcPr/>
          <w:p>
            <w:pPr>
              <w:pStyle w:val="Compact"/>
              <w:jc w:val="left"/>
            </w:pPr>
            <w:r>
              <w:t xml:space="preserve">Laboratory Technician — Personal protective equipment (PPE) and laboratory consumables allocation for the Japan Osaka site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42,000</w:t>
            </w:r>
          </w:p>
        </w:tc>
        <w:tc>
          <w:tcPr/>
          <w:p>
            <w:pPr>
              <w:pStyle w:val="Compact"/>
              <w:jc w:val="left"/>
            </w:pPr>
            <w:r>
              <w:t xml:space="preserve">504,000</w:t>
            </w:r>
          </w:p>
        </w:tc>
      </w:tr>
      <w:tr>
        <w:tc>
          <w:tcPr/>
          <w:p>
            <w:pPr>
              <w:pStyle w:val="Compact"/>
              <w:jc w:val="left"/>
            </w:pPr>
            <w:r>
              <w:t xml:space="preserve">004</w:t>
            </w:r>
          </w:p>
        </w:tc>
        <w:tc>
          <w:tcPr/>
          <w:p>
            <w:pPr>
              <w:pStyle w:val="Compact"/>
              <w:jc w:val="left"/>
            </w:pPr>
            <w:r>
              <w:t xml:space="preserve">Laboratory Technician — Annual health screening and occupational safety compliance (Japan Osaka workplace standards)</w:t>
            </w:r>
          </w:p>
        </w:tc>
        <w:tc>
          <w:tcPr/>
          <w:p>
            <w:pPr>
              <w:pStyle w:val="Compact"/>
              <w:jc w:val="left"/>
            </w:pPr>
            <w:r>
              <w:t xml:space="preserve">1</w:t>
            </w:r>
          </w:p>
        </w:tc>
        <w:tc>
          <w:tcPr/>
          <w:p>
            <w:pPr>
              <w:pStyle w:val="Compact"/>
              <w:jc w:val="left"/>
            </w:pPr>
            <w:r>
              <w:t xml:space="preserve">Year</w:t>
            </w:r>
          </w:p>
        </w:tc>
        <w:tc>
          <w:tcPr/>
          <w:p>
            <w:pPr>
              <w:pStyle w:val="Compact"/>
              <w:jc w:val="left"/>
            </w:pPr>
            <w:r>
              <w:t xml:space="preserve">98,000</w:t>
            </w:r>
          </w:p>
        </w:tc>
        <w:tc>
          <w:tcPr/>
          <w:p>
            <w:pPr>
              <w:pStyle w:val="Compact"/>
              <w:jc w:val="left"/>
            </w:pPr>
            <w:r>
              <w:t xml:space="preserve">98,000</w:t>
            </w:r>
          </w:p>
        </w:tc>
      </w:tr>
      <w:tr>
        <w:tc>
          <w:tcPr/>
          <w:p>
            <w:pPr>
              <w:pStyle w:val="Compact"/>
              <w:jc w:val="left"/>
            </w:pPr>
            <w:r>
              <w:t xml:space="preserve">005</w:t>
            </w:r>
          </w:p>
        </w:tc>
        <w:tc>
          <w:tcPr/>
          <w:p>
            <w:pPr>
              <w:pStyle w:val="Compact"/>
              <w:jc w:val="left"/>
            </w:pPr>
            <w:r>
              <w:t xml:space="preserve">Laboratory Technician — Software license for LIMS (Laboratory Information Management System) — Japan Osaka node access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156,000</w:t>
            </w:r>
          </w:p>
        </w:tc>
        <w:tc>
          <w:tcPr/>
          <w:p>
            <w:pPr>
              <w:pStyle w:val="Compact"/>
              <w:jc w:val="left"/>
            </w:pPr>
            <w:r>
              <w:t xml:space="preserve">156,000</w:t>
            </w:r>
          </w:p>
        </w:tc>
      </w:tr>
      <w:tr>
        <w:tc>
          <w:tcPr>
            <w:gridSpan w:val="5"/>
          </w:tcPr>
          <w:p>
            <w:pPr>
              <w:pStyle w:val="Compact"/>
              <w:jc w:val="right"/>
            </w:pPr>
            <w:r>
              <w:t xml:space="preserve">Subtotal (JPY):</w:t>
            </w:r>
          </w:p>
        </w:tc>
        <w:tc>
          <w:tcPr/>
          <w:p>
            <w:pPr>
              <w:pStyle w:val="Compact"/>
              <w:jc w:val="left"/>
            </w:pPr>
            <w:r>
              <w:t xml:space="preserve">5,143,000</w:t>
            </w:r>
          </w:p>
        </w:tc>
      </w:tr>
      <w:tr>
        <w:tc>
          <w:tcPr>
            <w:gridSpan w:val="5"/>
          </w:tcPr>
          <w:p>
            <w:pPr>
              <w:pStyle w:val="Compact"/>
              <w:jc w:val="right"/>
            </w:pPr>
            <w:r>
              <w:t xml:space="preserve">Consumption Tax (10%):</w:t>
            </w:r>
          </w:p>
        </w:tc>
        <w:tc>
          <w:tcPr/>
          <w:p>
            <w:pPr>
              <w:pStyle w:val="Compact"/>
              <w:jc w:val="left"/>
            </w:pPr>
            <w:r>
              <w:t xml:space="preserve">514,300</w:t>
            </w:r>
          </w:p>
        </w:tc>
      </w:tr>
      <w:tr>
        <w:tc>
          <w:tcPr>
            <w:gridSpan w:val="5"/>
          </w:tcPr>
          <w:p>
            <w:pPr>
              <w:pStyle w:val="Compact"/>
              <w:jc w:val="right"/>
            </w:pPr>
            <w:r>
              <w:rPr>
                <w:bCs/>
                <w:b/>
              </w:rPr>
              <w:t xml:space="preserve">TOTAL AMOUNT DUE (JPY):</w:t>
            </w:r>
          </w:p>
        </w:tc>
        <w:tc>
          <w:tcPr/>
          <w:p>
            <w:pPr>
              <w:pStyle w:val="Compact"/>
              <w:jc w:val="left"/>
            </w:pPr>
            <w:r>
              <w:rPr>
                <w:bCs/>
                <w:b/>
              </w:rPr>
              <w:t xml:space="preserve">5,657,300</w:t>
            </w:r>
          </w:p>
        </w:tc>
      </w:tr>
    </w:tbl>
    <w:bookmarkEnd w:id="23"/>
    <w:bookmarkStart w:id="24" w:name="terms-and-conditions"/>
    <w:p>
      <w:pPr>
        <w:pStyle w:val="Heading2"/>
      </w:pPr>
      <w:r>
        <w:t xml:space="preserve">4. Terms and Conditions</w:t>
      </w:r>
    </w:p>
    <w:p>
      <w:pPr>
        <w:pStyle w:val="FirstParagraph"/>
      </w:pPr>
      <w:r>
        <w:rPr>
          <w:bCs/>
          <w:b/>
        </w:rPr>
        <w:t xml:space="preserve">4.1 Delivery and Commencement:</w:t>
      </w:r>
      <w:r>
        <w:t xml:space="preserve"> </w:t>
      </w:r>
      <w:r>
        <w:t xml:space="preserve">The Laboratory Technician shall report for duty at the designated Japan Osaka laboratory facility no later than July 1, 2025. All onboarding procedures, including facility orientation, biosafety protocol briefing, and access credential issuance, must be completed within the first five (5) business days of arrival in Japan Osaka.</w:t>
      </w:r>
    </w:p>
    <w:p>
      <w:pPr>
        <w:pStyle w:val="BodyText"/>
      </w:pPr>
      <w:r>
        <w:rPr>
          <w:bCs/>
          <w:b/>
        </w:rPr>
        <w:t xml:space="preserve">4.2 Qualification Requirements:</w:t>
      </w:r>
      <w:r>
        <w:t xml:space="preserve"> </w:t>
      </w:r>
      <w:r>
        <w:t xml:space="preserve">The Laboratory Technician engaged under this Purchase Order must hold a valid Japanese Laboratory Technician license (JSTL certification) and possess a minimum of three (3) years of documented experience in clinical or research laboratory environments. The supplier, Kansai Scientific Staffing Solutions Inc., warrants that the assigned Laboratory Technician meets all regulatory requirements set forth by the Japan Osaka municipal health authority.</w:t>
      </w:r>
    </w:p>
    <w:p>
      <w:pPr>
        <w:pStyle w:val="BodyText"/>
      </w:pPr>
      <w:r>
        <w:rPr>
          <w:bCs/>
          <w:b/>
        </w:rPr>
        <w:t xml:space="preserve">4.3 Payment Schedule:</w:t>
      </w:r>
      <w:r>
        <w:t xml:space="preserve"> </w:t>
      </w:r>
      <w:r>
        <w:t xml:space="preserve">Payment for this Purchase Order shall be remitted within thirty (30) calendar days of the invoice date. The total amount of JPY 5,657,300 shall be paid via bank transfer to the supplier's designated account. Late payments shall incur a penalty of 1.5% per month as stipulated under Japanese commercial law.</w:t>
      </w:r>
    </w:p>
    <w:p>
      <w:pPr>
        <w:pStyle w:val="BodyText"/>
      </w:pPr>
      <w:r>
        <w:rPr>
          <w:bCs/>
          <w:b/>
        </w:rPr>
        <w:t xml:space="preserve">4.4 Performance Standards:</w:t>
      </w:r>
      <w:r>
        <w:t xml:space="preserve"> </w:t>
      </w:r>
      <w:r>
        <w:t xml:space="preserve">The Laboratory Technician shall adhere to all Standard Operating Procedures (SOPs) established by the Osaka Metropolitan Research Institute. Monthly performance evaluations will be conducted by the supervising Principal Investigator. Failure to meet the agreed-upon quality benchmarks for two consecutive months shall constitute grounds for termination of this Purchase Order without penalty to the purchasing party.</w:t>
      </w:r>
    </w:p>
    <w:p>
      <w:pPr>
        <w:pStyle w:val="BodyText"/>
      </w:pPr>
      <w:r>
        <w:rPr>
          <w:bCs/>
          <w:b/>
        </w:rPr>
        <w:t xml:space="preserve">4.5 Compliance and Safety:</w:t>
      </w:r>
      <w:r>
        <w:t xml:space="preserve"> </w:t>
      </w:r>
      <w:r>
        <w:t xml:space="preserve">All laboratory activities performed by the Laboratory Technician in Japan Osaka must comply with the Chemical Substances Control Act, the Biosafety Act, and local Osaka prefectural environmental regulations. The supplier shall ensure that the Laboratory Technician carries valid workers' compensation insurance (kogyo kasho) throughout the engagement period.</w:t>
      </w:r>
    </w:p>
    <w:p>
      <w:pPr>
        <w:pStyle w:val="BodyText"/>
      </w:pPr>
      <w:r>
        <w:rPr>
          <w:bCs/>
          <w:b/>
        </w:rPr>
        <w:t xml:space="preserve">4.6 Confidentiality:</w:t>
      </w:r>
      <w:r>
        <w:t xml:space="preserve"> </w:t>
      </w:r>
      <w:r>
        <w:t xml:space="preserve">The Laboratory Technician is bound by a Non-Disclosure Agreement (NDA) specific to the Japan Osaka research program. All data, samples, and proprietary methodologies encountered during the course of employment under this Purchase Order shall remain the exclusive intellectual property of the purchasing party.</w:t>
      </w:r>
    </w:p>
    <w:p>
      <w:pPr>
        <w:pStyle w:val="BodyText"/>
      </w:pPr>
      <w:r>
        <w:rPr>
          <w:bCs/>
          <w:b/>
        </w:rPr>
        <w:t xml:space="preserve">4.7 Governing Law:</w:t>
      </w:r>
      <w:r>
        <w:t xml:space="preserve"> </w:t>
      </w:r>
      <w:r>
        <w:t xml:space="preserve">This Purchase Order shall be governed by and construed in accordance with the laws of Japan. Any disputes arising from this Purchase Order shall be resolved through arbitration in Japan Osaka under the rules of the Japan Commercial Arbitration Association (JCAA).</w:t>
      </w:r>
    </w:p>
    <w:p>
      <w:pPr>
        <w:pStyle w:val="BodyText"/>
      </w:pPr>
      <w:r>
        <w:rPr>
          <w:bCs/>
          <w:b/>
        </w:rPr>
        <w:t xml:space="preserve">NOTE:</w:t>
      </w:r>
      <w:r>
        <w:t xml:space="preserve"> </w:t>
      </w:r>
      <w:r>
        <w:t xml:space="preserve">This Purchase Order is valid for a period of twelve (12) months from the date of commencement. Renewal requires mutual written consent from both parties no later than thirty (30) days prior to the expiration date. All references to "Japan Osaka" in this document denote the specific metropolitan region and municipal jurisdiction where services are to be rendered.</w:t>
      </w:r>
    </w:p>
    <w:bookmarkEnd w:id="24"/>
    <w:bookmarkStart w:id="25" w:name="authorization-and-signatures"/>
    <w:p>
      <w:pPr>
        <w:pStyle w:val="Heading2"/>
      </w:pPr>
      <w:r>
        <w:t xml:space="preserve">5. Authorization and Signatures</w:t>
      </w:r>
    </w:p>
    <w:p>
      <w:pPr>
        <w:pStyle w:val="FirstParagraph"/>
      </w:pPr>
      <w:r>
        <w:rPr>
          <w:bCs/>
          <w:b/>
        </w:rPr>
        <w:t xml:space="preserve">For and on behalf of the Purchasing Party:</w:t>
      </w:r>
    </w:p>
    <w:p>
      <w:pPr>
        <w:pStyle w:val="BodyText"/>
      </w:pPr>
      <w:r>
        <w:t xml:space="preserve">Osaka Advanced Diagnostics Laboratory Co., Ltd.</w:t>
      </w:r>
    </w:p>
    <w:p>
      <w:pPr>
        <w:pStyle w:val="BodyText"/>
      </w:pPr>
      <w:r>
        <w:t xml:space="preserve">Name: Tanaka Hiroshi</w:t>
      </w:r>
      <w:r>
        <w:br/>
      </w:r>
      <w:r>
        <w:t xml:space="preserve">Title: Director of Procurement</w:t>
      </w:r>
      <w:r>
        <w:br/>
      </w:r>
      <w:r>
        <w:t xml:space="preserve">Date: _______________</w:t>
      </w:r>
    </w:p>
    <w:p>
      <w:pPr>
        <w:pStyle w:val="BodyText"/>
      </w:pPr>
      <w:r>
        <w:rPr>
          <w:bCs/>
          <w:b/>
        </w:rPr>
        <w:t xml:space="preserve">For and on behalf of the Supplier:</w:t>
      </w:r>
    </w:p>
    <w:p>
      <w:pPr>
        <w:pStyle w:val="BodyText"/>
      </w:pPr>
      <w:r>
        <w:t xml:space="preserve">Kansai Scientific Staffing Solutions Inc.</w:t>
      </w:r>
    </w:p>
    <w:p>
      <w:pPr>
        <w:pStyle w:val="BodyText"/>
      </w:pPr>
      <w:r>
        <w:t xml:space="preserve">Name: Sato Yuki</w:t>
      </w:r>
      <w:r>
        <w:br/>
      </w:r>
      <w:r>
        <w:t xml:space="preserve">Title: Senior Account Manager</w:t>
      </w:r>
      <w:r>
        <w:br/>
      </w:r>
      <w:r>
        <w:t xml:space="preserve">Date: _______________</w:t>
      </w:r>
    </w:p>
    <w:p>
      <w:pPr>
        <w:pStyle w:val="BodyText"/>
      </w:pPr>
      <w:r>
        <w:t xml:space="preserve">— End of Purchase Order PO-JOS-2025-04872 — Japan Osaka — Laboratory Technician Services —</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Services - Japan Osaka</dc:title>
  <dc:creator/>
  <dc:language>en</dc:language>
  <cp:keywords/>
  <dcterms:created xsi:type="dcterms:W3CDTF">2026-10-10T08:32:56Z</dcterms:created>
  <dcterms:modified xsi:type="dcterms:W3CDTF">2026-10-10T08:32:56Z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