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Services Procurement – Laboratory Technician Engagement</w:t>
      </w:r>
    </w:p>
    <w:p>
      <w:pPr>
        <w:pStyle w:val="BodyText"/>
      </w:pPr>
      <w:r>
        <w:t xml:space="preserve">PO No. MA-CAS-2025-04782</w:t>
      </w:r>
    </w:p>
    <w:bookmarkEnd w:id="20"/>
    <w:p>
      <w:pPr>
        <w:pStyle w:val="BodyText"/>
      </w:pPr>
      <w:r>
        <w:rPr>
          <w:bCs/>
          <w:b/>
        </w:rPr>
        <w:t xml:space="preserve">Purchase Order Date: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Moroccan Dirham (MAD)</w:t>
      </w:r>
    </w:p>
    <w:p>
      <w:pPr>
        <w:pStyle w:val="BodyText"/>
      </w:pPr>
      <w:r>
        <w:rPr>
          <w:bCs/>
          <w:b/>
        </w:rPr>
        <w:t xml:space="preserve">Delivery Location:</w:t>
      </w:r>
      <w:r>
        <w:t xml:space="preserve"> </w:t>
      </w:r>
      <w:r>
        <w:t xml:space="preserve">Morocco Casablanca</w:t>
      </w:r>
      <w:r>
        <w:br/>
      </w:r>
      <w:r>
        <w:rPr>
          <w:bCs/>
          <w:b/>
        </w:rPr>
        <w:t xml:space="preserve">Region:</w:t>
      </w:r>
      <w:r>
        <w:t xml:space="preserve"> </w:t>
      </w:r>
      <w:r>
        <w:t xml:space="preserve">Casablanca-Settat</w:t>
      </w:r>
      <w:r>
        <w:br/>
      </w:r>
      <w:r>
        <w:rPr>
          <w:bCs/>
          <w:b/>
        </w:rPr>
        <w:t xml:space="preserve">Country:</w:t>
      </w:r>
      <w:r>
        <w:t xml:space="preserve"> </w:t>
      </w:r>
      <w:r>
        <w:t xml:space="preserve">Kingdom of Morocco</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Atlas Diagnostics &amp; Research Center</w:t>
            </w:r>
            <w:r>
              <w:br/>
            </w:r>
            <w:r>
              <w:t xml:space="preserve">45 Boulevard Mohammed V, Maârif District</w:t>
            </w:r>
            <w:r>
              <w:br/>
            </w:r>
            <w:r>
              <w:t xml:space="preserve">Casablanca 20250, Morocco</w:t>
            </w:r>
            <w:r>
              <w:br/>
            </w:r>
            <w:r>
              <w:t xml:space="preserve">RC: 458721 – Casablanca</w:t>
            </w:r>
            <w:r>
              <w:br/>
            </w:r>
            <w:r>
              <w:t xml:space="preserve">ICE: 002345678000091</w:t>
            </w:r>
            <w:r>
              <w:br/>
            </w:r>
            <w:r>
              <w:t xml:space="preserve">Contact: Dr. Youssef El Amrani</w:t>
            </w:r>
            <w:r>
              <w:br/>
            </w:r>
            <w:r>
              <w:t xml:space="preserve">Email: procurement@atlasdiag.ma</w:t>
            </w:r>
            <w:r>
              <w:br/>
            </w:r>
            <w:r>
              <w:t xml:space="preserve">Phone: +212 522-44-78-12</w:t>
            </w:r>
          </w:p>
        </w:tc>
        <w:tc>
          <w:tcPr/>
          <w:p>
            <w:pPr>
              <w:pStyle w:val="Compact"/>
              <w:jc w:val="left"/>
            </w:pPr>
            <w:r>
              <w:rPr>
                <w:bCs/>
                <w:b/>
              </w:rPr>
              <w:t xml:space="preserve">MediTech Professional Services SARL</w:t>
            </w:r>
            <w:r>
              <w:br/>
            </w:r>
            <w:r>
              <w:t xml:space="preserve">12 Rue Ibn Sina, Gauthier District</w:t>
            </w:r>
            <w:r>
              <w:br/>
            </w:r>
            <w:r>
              <w:t xml:space="preserve">Casablanca 20000, Morocco</w:t>
            </w:r>
            <w:r>
              <w:br/>
            </w:r>
            <w:r>
              <w:t xml:space="preserve">RC: 672345 – Casablanca</w:t>
            </w:r>
            <w:r>
              <w:br/>
            </w:r>
            <w:r>
              <w:t xml:space="preserve">ICE: 003456789000042</w:t>
            </w:r>
            <w:r>
              <w:br/>
            </w:r>
            <w:r>
              <w:t xml:space="preserve">Contact: Mme. Salma Benkirane</w:t>
            </w:r>
            <w:r>
              <w:br/>
            </w:r>
            <w:r>
              <w:t xml:space="preserve">Email: contracts@meditech-pro.ma</w:t>
            </w:r>
            <w:r>
              <w:br/>
            </w:r>
            <w:r>
              <w:t xml:space="preserve">Phone: +212 522-33-91-56</w:t>
            </w:r>
          </w:p>
        </w:tc>
      </w:tr>
    </w:tbl>
    <w:p>
      <w:pPr>
        <w:pStyle w:val="BodyText"/>
      </w:pPr>
      <w:r>
        <w:t xml:space="preserve">2. Description of Procurement</w:t>
      </w:r>
    </w:p>
    <w:p>
      <w:pPr>
        <w:pStyle w:val="BodyText"/>
      </w:pPr>
      <w:r>
        <w:t xml:space="preserve">This</w:t>
      </w:r>
      <w:r>
        <w:t xml:space="preserve"> </w:t>
      </w:r>
      <w:r>
        <w:t xml:space="preserve">Purchase Order</w:t>
      </w:r>
      <w:r>
        <w:t xml:space="preserve"> </w:t>
      </w:r>
      <w:r>
        <w:t xml:space="preserve">is issued by Atlas Diagnostics &amp; Research Center for the engagement of a qualified</w:t>
      </w:r>
      <w:r>
        <w:t xml:space="preserve"> </w:t>
      </w:r>
      <w:r>
        <w:t xml:space="preserve">Laboratory Technician</w:t>
      </w:r>
      <w:r>
        <w:t xml:space="preserve"> </w:t>
      </w:r>
      <w:r>
        <w:t xml:space="preserve">to provide specialized diagnostic and analytical services at the facility located in</w:t>
      </w:r>
      <w:r>
        <w:t xml:space="preserve"> </w:t>
      </w:r>
      <w:r>
        <w:t xml:space="preserve">Morocco Casablanca</w:t>
      </w:r>
      <w:r>
        <w:t xml:space="preserve">. The</w:t>
      </w:r>
      <w:r>
        <w:t xml:space="preserve"> </w:t>
      </w:r>
      <w:r>
        <w:t xml:space="preserve">Laboratory Technician</w:t>
      </w:r>
      <w:r>
        <w:t xml:space="preserve"> </w:t>
      </w:r>
      <w:r>
        <w:t xml:space="preserve">shall be responsible for performing routine and specialized laboratory analyses, including but not limited to clinical chemistry, hematology, microbiology, and molecular diagnostics. The</w:t>
      </w:r>
      <w:r>
        <w:t xml:space="preserve"> </w:t>
      </w:r>
      <w:r>
        <w:t xml:space="preserve">Laboratory Technician</w:t>
      </w:r>
      <w:r>
        <w:t xml:space="preserve"> </w:t>
      </w:r>
      <w:r>
        <w:t xml:space="preserve">must hold a valid diploma in Laboratory Sciences or an equivalent qualification recognized by the Moroccan Ministry of Higher Education and must possess a minimum of three (3) years of professional experience in a clinical or research laboratory setting.</w:t>
      </w:r>
    </w:p>
    <w:p>
      <w:pPr>
        <w:pStyle w:val="BodyText"/>
      </w:pPr>
      <w:r>
        <w:t xml:space="preserve">The services described in this</w:t>
      </w:r>
      <w:r>
        <w:t xml:space="preserve"> </w:t>
      </w:r>
      <w:r>
        <w:t xml:space="preserve">Purchase Order</w:t>
      </w:r>
      <w:r>
        <w:t xml:space="preserve"> </w:t>
      </w:r>
      <w:r>
        <w:t xml:space="preserve">are to be rendered exclusively at the Atlas Diagnostics &amp; Research Center premises in</w:t>
      </w:r>
      <w:r>
        <w:t xml:space="preserve"> </w:t>
      </w:r>
      <w:r>
        <w:t xml:space="preserve">Morocco Casablanca</w:t>
      </w:r>
      <w:r>
        <w:t xml:space="preserve">, specifically at the Maârif District laboratory wing. The</w:t>
      </w:r>
      <w:r>
        <w:t xml:space="preserve"> </w:t>
      </w:r>
      <w:r>
        <w:t xml:space="preserve">Laboratory Technician</w:t>
      </w:r>
      <w:r>
        <w:t xml:space="preserve"> </w:t>
      </w:r>
      <w:r>
        <w:t xml:space="preserve">shall comply with all applicable Moroccan health and safety regulations, including those issued by the Ministry of Health and the Agence Nationale de Réglementation de la Publicité (ANRP) where relevant to laboratory operations.</w:t>
      </w:r>
    </w:p>
    <w:p>
      <w:pPr>
        <w:pStyle w:val="BodyText"/>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Rate (MAD)</w:t>
            </w:r>
          </w:p>
        </w:tc>
        <w:tc>
          <w:tcPr/>
          <w:p>
            <w:pPr>
              <w:pStyle w:val="Compact"/>
              <w:jc w:val="left"/>
            </w:pPr>
            <w:r>
              <w:t xml:space="preserve">Total (MAD)</w:t>
            </w:r>
          </w:p>
        </w:tc>
        <w:tc>
          <w:tcPr/>
          <w:p>
            <w:pPr>
              <w:pStyle w:val="Compact"/>
              <w:jc w:val="left"/>
            </w:pPr>
            <w:r>
              <w:t xml:space="preserve">Duration</w:t>
            </w:r>
          </w:p>
        </w:tc>
      </w:tr>
      <w:tr>
        <w:tc>
          <w:tcPr/>
          <w:p>
            <w:pPr>
              <w:pStyle w:val="Compact"/>
              <w:jc w:val="left"/>
            </w:pPr>
            <w:r>
              <w:t xml:space="preserve">1</w:t>
            </w:r>
          </w:p>
        </w:tc>
        <w:tc>
          <w:tcPr/>
          <w:p>
            <w:pPr>
              <w:pStyle w:val="Compact"/>
              <w:jc w:val="left"/>
            </w:pPr>
            <w:r>
              <w:rPr>
                <w:bCs/>
                <w:b/>
              </w:rPr>
              <w:t xml:space="preserve">Laboratory Technician</w:t>
            </w:r>
            <w:r>
              <w:t xml:space="preserve"> </w:t>
            </w:r>
            <w:r>
              <w:t xml:space="preserve">– Full-time engagement for clinical and research laboratory operations in</w:t>
            </w:r>
            <w:r>
              <w:t xml:space="preserve"> </w:t>
            </w:r>
            <w:r>
              <w:rPr>
                <w:bCs/>
                <w:b/>
              </w:rPr>
              <w:t xml:space="preserve">Morocco Casablanca</w:t>
            </w:r>
            <w:r>
              <w:t xml:space="preserve">. Includes sample processing, instrument calibration, quality control, and data reporting.</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Monthly</w:t>
            </w:r>
          </w:p>
        </w:tc>
      </w:tr>
      <w:tr>
        <w:tc>
          <w:tcPr/>
          <w:p>
            <w:pPr>
              <w:pStyle w:val="Compact"/>
              <w:jc w:val="left"/>
            </w:pPr>
            <w:r>
              <w:t xml:space="preserve">2</w:t>
            </w:r>
          </w:p>
        </w:tc>
        <w:tc>
          <w:tcPr/>
          <w:p>
            <w:pPr>
              <w:pStyle w:val="Compact"/>
              <w:jc w:val="left"/>
            </w:pPr>
            <w:r>
              <w:rPr>
                <w:bCs/>
                <w:b/>
              </w:rPr>
              <w:t xml:space="preserve">Laboratory Technician</w:t>
            </w:r>
            <w:r>
              <w:t xml:space="preserve"> </w:t>
            </w:r>
            <w:r>
              <w:t xml:space="preserve">– Overtime and on-call availability (up to 40 hours per month) for emergency sample processing at the</w:t>
            </w:r>
            <w:r>
              <w:t xml:space="preserve"> </w:t>
            </w:r>
            <w:r>
              <w:rPr>
                <w:bCs/>
                <w:b/>
              </w:rPr>
              <w:t xml:space="preserve">Morocco Casablanca</w:t>
            </w:r>
            <w:r>
              <w:t xml:space="preserve"> </w:t>
            </w:r>
            <w:r>
              <w:t xml:space="preserve">facility.</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Monthly</w:t>
            </w:r>
          </w:p>
        </w:tc>
      </w:tr>
      <w:tr>
        <w:tc>
          <w:tcPr/>
          <w:p>
            <w:pPr>
              <w:pStyle w:val="Compact"/>
              <w:jc w:val="left"/>
            </w:pPr>
            <w:r>
              <w:t xml:space="preserve">3</w:t>
            </w:r>
          </w:p>
        </w:tc>
        <w:tc>
          <w:tcPr/>
          <w:p>
            <w:pPr>
              <w:pStyle w:val="Compact"/>
              <w:jc w:val="left"/>
            </w:pPr>
            <w:r>
              <w:rPr>
                <w:bCs/>
                <w:b/>
              </w:rPr>
              <w:t xml:space="preserve">Laboratory Technician</w:t>
            </w:r>
            <w:r>
              <w:t xml:space="preserve"> </w:t>
            </w:r>
            <w:r>
              <w:t xml:space="preserve">– Professional development and continuing education allowance (accredited courses in laboratory methodology, ISO 15189 compliance, and advanced diagnostic techniques).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Quarterly</w:t>
            </w:r>
          </w:p>
        </w:tc>
      </w:tr>
      <w:tr>
        <w:tc>
          <w:tcPr/>
          <w:p>
            <w:pPr>
              <w:pStyle w:val="Compact"/>
              <w:jc w:val="left"/>
            </w:pPr>
            <w:r>
              <w:t xml:space="preserve">4</w:t>
            </w:r>
          </w:p>
        </w:tc>
        <w:tc>
          <w:tcPr/>
          <w:p>
            <w:pPr>
              <w:pStyle w:val="Compact"/>
              <w:jc w:val="left"/>
            </w:pPr>
            <w:r>
              <w:rPr>
                <w:bCs/>
                <w:b/>
              </w:rPr>
              <w:t xml:space="preserve">Laboratory Technician</w:t>
            </w:r>
            <w:r>
              <w:t xml:space="preserve"> </w:t>
            </w:r>
            <w:r>
              <w:t xml:space="preserve">– Provision of personal protective equipment (PPE), laboratory coats, and safety gear compliant with Moroccan occupational health standards for the</w:t>
            </w:r>
            <w:r>
              <w:t xml:space="preserve"> </w:t>
            </w:r>
            <w:r>
              <w:rPr>
                <w:bCs/>
                <w:b/>
              </w:rPr>
              <w:t xml:space="preserve">Morocco Casablanca</w:t>
            </w:r>
            <w:r>
              <w:t xml:space="preserve"> </w:t>
            </w:r>
            <w:r>
              <w:t xml:space="preserve">site.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Annual</w:t>
            </w:r>
          </w:p>
        </w:tc>
      </w:tr>
      <w:tr>
        <w:tc>
          <w:tcPr/>
          <w:p>
            <w:pPr>
              <w:pStyle w:val="Compact"/>
              <w:jc w:val="left"/>
            </w:pPr>
            <w:r>
              <w:t xml:space="preserve">5</w:t>
            </w:r>
          </w:p>
        </w:tc>
        <w:tc>
          <w:tcPr/>
          <w:p>
            <w:pPr>
              <w:pStyle w:val="Compact"/>
              <w:jc w:val="left"/>
            </w:pPr>
            <w:r>
              <w:rPr>
                <w:bCs/>
                <w:b/>
              </w:rPr>
              <w:t xml:space="preserve">Laboratory Technician</w:t>
            </w:r>
            <w:r>
              <w:t xml:space="preserve"> </w:t>
            </w:r>
            <w:r>
              <w:t xml:space="preserve">– Supervisory and mentoring support for junior laboratory assistants at the</w:t>
            </w:r>
            <w:r>
              <w:t xml:space="preserve"> </w:t>
            </w:r>
            <w:r>
              <w:rPr>
                <w:bCs/>
                <w:b/>
              </w:rPr>
              <w:t xml:space="preserve">Morocco Casablanca</w:t>
            </w:r>
            <w:r>
              <w:t xml:space="preserve"> </w:t>
            </w:r>
            <w:r>
              <w:t xml:space="preserve">diagnostic center.</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c>
          <w:tcPr/>
          <w:p>
            <w:pPr>
              <w:pStyle w:val="Compact"/>
              <w:jc w:val="left"/>
            </w:pPr>
            <w:r>
              <w:t xml:space="preserve">Monthly</w:t>
            </w:r>
          </w:p>
        </w:tc>
      </w:tr>
      <w:tr>
        <w:tc>
          <w:tcPr>
            <w:gridSpan w:val="4"/>
          </w:tcPr>
          <w:p>
            <w:pPr>
              <w:pStyle w:val="Compact"/>
              <w:jc w:val="right"/>
            </w:pPr>
            <w:r>
              <w:t xml:space="preserve">TOTAL MONTHLY COMMITMENT (excl. tax):</w:t>
            </w:r>
          </w:p>
        </w:tc>
        <w:tc>
          <w:tcPr/>
          <w:p>
            <w:pPr>
              <w:pStyle w:val="Compact"/>
              <w:jc w:val="left"/>
            </w:pPr>
            <w:r>
              <w:t xml:space="preserve">35,400.00</w:t>
            </w:r>
          </w:p>
        </w:tc>
        <w:tc>
          <w:tcPr/>
          <w:p>
            <w:pPr>
              <w:pStyle w:val="Compact"/>
              <w:jc w:val="left"/>
            </w:pPr>
            <w:r>
              <w:t xml:space="preserve">—</w:t>
            </w:r>
          </w:p>
        </w:tc>
      </w:tr>
      <w:tr>
        <w:tc>
          <w:tcPr>
            <w:gridSpan w:val="4"/>
          </w:tcPr>
          <w:p>
            <w:pPr>
              <w:pStyle w:val="Compact"/>
              <w:jc w:val="right"/>
            </w:pPr>
            <w:r>
              <w:t xml:space="preserve">TVA (20%):</w:t>
            </w:r>
          </w:p>
        </w:tc>
        <w:tc>
          <w:tcPr/>
          <w:p>
            <w:pPr>
              <w:pStyle w:val="Compact"/>
              <w:jc w:val="left"/>
            </w:pPr>
            <w:r>
              <w:t xml:space="preserve">7,080.00</w:t>
            </w:r>
          </w:p>
        </w:tc>
        <w:tc>
          <w:tcPr/>
          <w:p>
            <w:pPr>
              <w:pStyle w:val="Compact"/>
              <w:jc w:val="left"/>
            </w:pPr>
            <w:r>
              <w:t xml:space="preserve">—</w:t>
            </w:r>
          </w:p>
        </w:tc>
      </w:tr>
      <w:tr>
        <w:tc>
          <w:tcPr>
            <w:gridSpan w:val="4"/>
          </w:tcPr>
          <w:p>
            <w:pPr>
              <w:pStyle w:val="Compact"/>
              <w:jc w:val="right"/>
            </w:pPr>
            <w:r>
              <w:t xml:space="preserve">GRAND TOTAL (MAD):</w:t>
            </w:r>
          </w:p>
        </w:tc>
        <w:tc>
          <w:tcPr/>
          <w:p>
            <w:pPr>
              <w:pStyle w:val="Compact"/>
              <w:jc w:val="left"/>
            </w:pPr>
            <w:r>
              <w:t xml:space="preserve">42,480.00</w:t>
            </w:r>
          </w:p>
        </w:tc>
        <w:tc>
          <w:tcPr/>
          <w:p>
            <w:pPr>
              <w:pStyle w:val="Compact"/>
              <w:jc w:val="left"/>
            </w:pPr>
            <w:r>
              <w:t xml:space="preserve">—</w:t>
            </w:r>
          </w:p>
        </w:tc>
      </w:tr>
    </w:tbl>
    <w:p>
      <w:pPr>
        <w:pStyle w:val="BodyText"/>
      </w:pPr>
      <w:r>
        <w:t xml:space="preserve">4. Terms and Conditions</w:t>
      </w:r>
    </w:p>
    <w:p>
      <w:pPr>
        <w:numPr>
          <w:ilvl w:val="0"/>
          <w:numId w:val="1001"/>
        </w:numPr>
        <w:pStyle w:val="Compact"/>
      </w:pPr>
      <w:r>
        <w:rPr>
          <w:bCs/>
          <w:b/>
        </w:rPr>
        <w:t xml:space="preserve">Commencement Date:</w:t>
      </w:r>
      <w:r>
        <w:t xml:space="preserve"> </w:t>
      </w:r>
      <w:r>
        <w:t xml:space="preserve">The</w:t>
      </w:r>
      <w:r>
        <w:t xml:space="preserve"> </w:t>
      </w:r>
      <w:r>
        <w:t xml:space="preserve">Laboratory Technician</w:t>
      </w:r>
      <w:r>
        <w:t xml:space="preserve"> </w:t>
      </w:r>
      <w:r>
        <w:t xml:space="preserve">engagement under this</w:t>
      </w:r>
      <w:r>
        <w:t xml:space="preserve"> </w:t>
      </w:r>
      <w:r>
        <w:t xml:space="preserve">Purchase Order</w:t>
      </w:r>
      <w:r>
        <w:t xml:space="preserve"> </w:t>
      </w:r>
      <w:r>
        <w:t xml:space="preserve">shall commence on 1 July 2025 at the</w:t>
      </w:r>
      <w:r>
        <w:t xml:space="preserve"> </w:t>
      </w:r>
      <w:r>
        <w:t xml:space="preserve">Morocco Casablanca</w:t>
      </w:r>
      <w:r>
        <w:t xml:space="preserve"> </w:t>
      </w:r>
      <w:r>
        <w:t xml:space="preserve">facility. The initial contract period is twelve (12) months, renewable by mutual written agreement.</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shall be submitted to the procurement department of Atlas Diagnostics &amp; Research Center,</w:t>
      </w:r>
      <w:r>
        <w:t xml:space="preserve"> </w:t>
      </w:r>
      <w:r>
        <w:t xml:space="preserve">Morocco Casablanca</w:t>
      </w:r>
      <w:r>
        <w:t xml:space="preserve">. Payment shall be processed via bank transfer to the account designated by MediTech Professional Services SARL.</w:t>
      </w:r>
    </w:p>
    <w:p>
      <w:pPr>
        <w:numPr>
          <w:ilvl w:val="0"/>
          <w:numId w:val="1001"/>
        </w:numPr>
        <w:pStyle w:val="Compact"/>
      </w:pPr>
      <w:r>
        <w:rPr>
          <w:bCs/>
          <w:b/>
        </w:rPr>
        <w:t xml:space="preserve">Compliance:</w:t>
      </w:r>
      <w:r>
        <w:t xml:space="preserve"> </w:t>
      </w:r>
      <w:r>
        <w:t xml:space="preserve">The</w:t>
      </w:r>
      <w:r>
        <w:t xml:space="preserve"> </w:t>
      </w:r>
      <w:r>
        <w:t xml:space="preserve">Laboratory Technician</w:t>
      </w:r>
      <w:r>
        <w:t xml:space="preserve"> </w:t>
      </w:r>
      <w:r>
        <w:t xml:space="preserve">shall adhere to all Moroccan labor laws, including the Code du Travail (Law No. 65-99), and all applicable regulations governing laboratory practice in the Kingdom of Morocco. The</w:t>
      </w:r>
      <w:r>
        <w:t xml:space="preserve"> </w:t>
      </w:r>
      <w:r>
        <w:t xml:space="preserve">Laboratory Technician</w:t>
      </w:r>
      <w:r>
        <w:t xml:space="preserve"> </w:t>
      </w:r>
      <w:r>
        <w:t xml:space="preserve">must maintain a valid professional registration with the relevant Moroccan professional order.</w:t>
      </w:r>
    </w:p>
    <w:p>
      <w:pPr>
        <w:numPr>
          <w:ilvl w:val="0"/>
          <w:numId w:val="1001"/>
        </w:numPr>
        <w:pStyle w:val="Compact"/>
      </w:pPr>
      <w:r>
        <w:rPr>
          <w:bCs/>
          <w:b/>
        </w:rPr>
        <w:t xml:space="preserve">Confidentiality:</w:t>
      </w:r>
      <w:r>
        <w:t xml:space="preserve"> </w:t>
      </w:r>
      <w:r>
        <w:t xml:space="preserve">The</w:t>
      </w:r>
      <w:r>
        <w:t xml:space="preserve"> </w:t>
      </w:r>
      <w:r>
        <w:t xml:space="preserve">Laboratory Technician</w:t>
      </w:r>
      <w:r>
        <w:t xml:space="preserve"> </w:t>
      </w:r>
      <w:r>
        <w:t xml:space="preserve">shall treat all patient data, research findings, and proprietary methodologies as strictly confidential.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Quality Assurance:</w:t>
      </w:r>
      <w:r>
        <w:t xml:space="preserve"> </w:t>
      </w:r>
      <w:r>
        <w:t xml:space="preserve">The</w:t>
      </w:r>
      <w:r>
        <w:t xml:space="preserve"> </w:t>
      </w:r>
      <w:r>
        <w:t xml:space="preserve">Laboratory Technician</w:t>
      </w:r>
      <w:r>
        <w:t xml:space="preserve"> </w:t>
      </w:r>
      <w:r>
        <w:t xml:space="preserve">shall participate in internal and external quality assurance programs as mandated by the</w:t>
      </w:r>
      <w:r>
        <w:t xml:space="preserve"> </w:t>
      </w:r>
      <w:r>
        <w:t xml:space="preserve">Morocco Casablanca</w:t>
      </w:r>
      <w:r>
        <w:t xml:space="preserve"> </w:t>
      </w:r>
      <w:r>
        <w:t xml:space="preserve">health authority and ISO 15189:2022 standards applicable to medical laboratories.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termination may be effected with fifteen (15) days notice. Upon termination, all laboratory records and materials in the possession of the</w:t>
      </w:r>
      <w:r>
        <w:t xml:space="preserve"> </w:t>
      </w:r>
      <w:r>
        <w:t xml:space="preserve">Laboratory Technician</w:t>
      </w:r>
      <w:r>
        <w:t xml:space="preserve"> </w:t>
      </w:r>
      <w:r>
        <w:t xml:space="preserve">shall be returned to the</w:t>
      </w:r>
      <w:r>
        <w:t xml:space="preserve"> </w:t>
      </w:r>
      <w:r>
        <w:t xml:space="preserve">Morocco Casablanca</w:t>
      </w:r>
      <w:r>
        <w:t xml:space="preserve"> </w:t>
      </w:r>
      <w:r>
        <w:t xml:space="preserve">facility.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Morocco. Any disputes arising hereunder shall be submitted to the competent courts of</w:t>
      </w:r>
      <w:r>
        <w:t xml:space="preserve"> </w:t>
      </w:r>
      <w:r>
        <w:t xml:space="preserve">Morocco Casablanca</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the</w:t>
      </w:r>
      <w:r>
        <w:t xml:space="preserve"> </w:t>
      </w:r>
      <w:r>
        <w:t xml:space="preserve">Morocco Casablanca</w:t>
      </w:r>
      <w:r>
        <w:t xml:space="preserve"> </w:t>
      </w:r>
      <w:r>
        <w:t xml:space="preserve">region.</w:t>
      </w:r>
    </w:p>
    <w:p>
      <w:pPr>
        <w:pStyle w:val="FirstParagraph"/>
      </w:pPr>
      <w:r>
        <w:t xml:space="preserve">5. Acceptance and Authorization</w:t>
      </w:r>
    </w:p>
    <w:p>
      <w:pPr>
        <w:pStyle w:val="BodyText"/>
      </w:pPr>
      <w:r>
        <w:t xml:space="preserve">By signing below, both parties acknowledge and agree to all terms set forth in this</w:t>
      </w:r>
      <w:r>
        <w:t xml:space="preserve"> </w:t>
      </w:r>
      <w:r>
        <w:t xml:space="preserve">Purchase Order</w:t>
      </w:r>
      <w:r>
        <w:t xml:space="preserve"> </w:t>
      </w:r>
      <w:r>
        <w:t xml:space="preserve">for the engagement of a</w:t>
      </w:r>
      <w:r>
        <w:t xml:space="preserve"> </w:t>
      </w:r>
      <w:r>
        <w:t xml:space="preserve">Laboratory Technician</w:t>
      </w:r>
      <w:r>
        <w:t xml:space="preserve"> </w:t>
      </w:r>
      <w:r>
        <w:t xml:space="preserve">at the</w:t>
      </w:r>
      <w:r>
        <w:t xml:space="preserve"> </w:t>
      </w:r>
      <w:r>
        <w:t xml:space="preserve">Morocco Casablanca</w:t>
      </w:r>
      <w:r>
        <w:t xml:space="preserve"> </w:t>
      </w:r>
      <w:r>
        <w:t xml:space="preserve">diagnostic and research facility. This document constitutes a binding procurement instrument and supersedes all prior negotiations, correspondence, or agreements relating to the subject matter herein.</w:t>
      </w:r>
    </w:p>
    <w:p>
      <w:pPr>
        <w:pStyle w:val="BodyText"/>
      </w:pPr>
      <w:r>
        <w:rPr>
          <w:bCs/>
          <w:b/>
        </w:rPr>
        <w:t xml:space="preserve">For and on behalf of the Buyer:</w:t>
      </w:r>
      <w:r>
        <w:br/>
      </w:r>
      <w:r>
        <w:t xml:space="preserve">Atlas Diagnostics &amp; Research Center</w:t>
      </w:r>
    </w:p>
    <w:p>
      <w:pPr>
        <w:pStyle w:val="BodyText"/>
      </w:pPr>
      <w:r>
        <w:t xml:space="preserve">Name: Dr. Youssef El Amrani</w:t>
      </w:r>
      <w:r>
        <w:br/>
      </w:r>
      <w:r>
        <w:t xml:space="preserve">Title: Director of Procurement</w:t>
      </w:r>
      <w:r>
        <w:br/>
      </w:r>
      <w:r>
        <w:t xml:space="preserve">Date: _______________    Signature: _______________</w:t>
      </w:r>
    </w:p>
    <w:p>
      <w:pPr>
        <w:pStyle w:val="BodyText"/>
      </w:pPr>
      <w:r>
        <w:rPr>
          <w:bCs/>
          <w:b/>
        </w:rPr>
        <w:t xml:space="preserve">For and on behalf of the Supplier:</w:t>
      </w:r>
      <w:r>
        <w:br/>
      </w:r>
      <w:r>
        <w:t xml:space="preserve">MediTech Professional Services SARL</w:t>
      </w:r>
    </w:p>
    <w:p>
      <w:pPr>
        <w:pStyle w:val="BodyText"/>
      </w:pPr>
      <w:r>
        <w:t xml:space="preserve">Name: Mme. Salma Benkirane</w:t>
      </w:r>
      <w:r>
        <w:br/>
      </w:r>
      <w:r>
        <w:t xml:space="preserve">Title: General Manager</w:t>
      </w:r>
      <w:r>
        <w:br/>
      </w:r>
      <w:r>
        <w:t xml:space="preserve">Date: _______________    Signature: _______________</w:t>
      </w:r>
    </w:p>
    <w:p>
      <w:pPr>
        <w:pStyle w:val="BodyText"/>
      </w:pPr>
      <w:r>
        <w:rPr>
          <w:bCs/>
          <w:b/>
        </w:rPr>
        <w:t xml:space="preserve">Purchase Order No. MA-CAS-2025-04782</w:t>
      </w:r>
      <w:r>
        <w:t xml:space="preserve"> </w:t>
      </w:r>
      <w:r>
        <w:t xml:space="preserve">| Laboratory Technician Services | Morocco Casablanca</w:t>
      </w:r>
      <w:r>
        <w:br/>
      </w:r>
      <w:r>
        <w:t xml:space="preserve">This Purchase Order is valid for a period of ninety (90) days from the date of issue. Please reference this Purchase Order number on all correspondence, invoices, and delivery documents.</w:t>
      </w:r>
      <w:r>
        <w:br/>
      </w:r>
      <w:r>
        <w:t xml:space="preserve">© 2025 Atlas Diagnostics &amp; Research Center –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Morocco Casablanca</dc:title>
  <dc:creator/>
  <dc:language>en</dc:language>
  <cp:keywords/>
  <dcterms:created xsi:type="dcterms:W3CDTF">2026-10-10T06:18:58Z</dcterms:created>
  <dcterms:modified xsi:type="dcterms:W3CDTF">2026-10-10T06:18:58Z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