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2"/>
      </w:pPr>
      <w:r>
        <w:t xml:space="preserve">PURCHASE ORDER</w:t>
      </w:r>
    </w:p>
    <w:p>
      <w:pPr>
        <w:pStyle w:val="FirstParagraph"/>
      </w:pPr>
      <w:r>
        <w:rPr>
          <w:bCs/>
          <w:b/>
        </w:rPr>
        <w:t xml:space="preserve">PO No:</w:t>
      </w:r>
      <w:r>
        <w:t xml:space="preserve"> </w:t>
      </w:r>
      <w:r>
        <w:t xml:space="preserve">NZ-WLG-2025-04872</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w:t>
      </w:r>
    </w:p>
    <w:bookmarkEnd w:id="20"/>
    <w:bookmarkStart w:id="21" w:name="purchase-order-1"/>
    <w:p>
      <w:pPr>
        <w:pStyle w:val="Heading1"/>
      </w:pPr>
      <w:r>
        <w:t xml:space="preserve">Purchase Order</w:t>
      </w:r>
    </w:p>
    <w:p>
      <w:pPr>
        <w:pStyle w:val="FirstParagraph"/>
      </w:pPr>
      <w:r>
        <w:rPr>
          <w:bCs/>
          <w:b/>
        </w:rPr>
        <w:t xml:space="preserve">Subject:</w:t>
      </w:r>
      <w:r>
        <w:t xml:space="preserve"> </w:t>
      </w:r>
      <w:r>
        <w:t xml:space="preserve">Procurement of Laboratory Technician Professional Services</w:t>
      </w:r>
    </w:p>
    <w:p>
      <w:pPr>
        <w:pStyle w:val="BodyText"/>
      </w:pPr>
      <w:r>
        <w:rPr>
          <w:bCs/>
          <w:b/>
        </w:rPr>
        <w:t xml:space="preserve">Location of Service:</w:t>
      </w:r>
      <w:r>
        <w:t xml:space="preserve"> </w:t>
      </w:r>
      <w:r>
        <w:t xml:space="preserve">New Zealand Wellington</w:t>
      </w:r>
    </w:p>
    <w:bookmarkEnd w:id="21"/>
    <w:bookmarkStart w:id="22" w:name="purchasing-entity-buyer"/>
    <w:p>
      <w:pPr>
        <w:pStyle w:val="Heading3"/>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Organisation Name</w:t>
            </w:r>
          </w:p>
        </w:tc>
        <w:tc>
          <w:tcPr/>
          <w:p>
            <w:pPr>
              <w:pStyle w:val="Compact"/>
              <w:jc w:val="left"/>
            </w:pPr>
            <w:r>
              <w:t xml:space="preserve">Wellington Regional Health Laboratories Ltd.</w:t>
            </w:r>
          </w:p>
        </w:tc>
      </w:tr>
      <w:tr>
        <w:tc>
          <w:tcPr/>
          <w:p>
            <w:pPr>
              <w:pStyle w:val="Compact"/>
              <w:jc w:val="left"/>
            </w:pPr>
            <w:r>
              <w:t xml:space="preserve">Address</w:t>
            </w:r>
          </w:p>
        </w:tc>
        <w:tc>
          <w:tcPr/>
          <w:p>
            <w:pPr>
              <w:pStyle w:val="Compact"/>
              <w:jc w:val="left"/>
            </w:pPr>
            <w:r>
              <w:t xml:space="preserve">12 Cuba Street, Te Aro, Wellington 6011, New Zealand</w:t>
            </w:r>
          </w:p>
        </w:tc>
      </w:tr>
      <w:tr>
        <w:tc>
          <w:tcPr/>
          <w:p>
            <w:pPr>
              <w:pStyle w:val="Compact"/>
              <w:jc w:val="left"/>
            </w:pPr>
            <w:r>
              <w:t xml:space="preserve">ABN / NZBN</w:t>
            </w:r>
          </w:p>
        </w:tc>
        <w:tc>
          <w:tcPr/>
          <w:p>
            <w:pPr>
              <w:pStyle w:val="Compact"/>
              <w:jc w:val="left"/>
            </w:pPr>
            <w:r>
              <w:t xml:space="preserve">NZBN 942904123456789</w:t>
            </w:r>
          </w:p>
        </w:tc>
      </w:tr>
      <w:tr>
        <w:tc>
          <w:tcPr/>
          <w:p>
            <w:pPr>
              <w:pStyle w:val="Compact"/>
              <w:jc w:val="left"/>
            </w:pPr>
            <w:r>
              <w:t xml:space="preserve">Contact Person</w:t>
            </w:r>
          </w:p>
        </w:tc>
        <w:tc>
          <w:tcPr/>
          <w:p>
            <w:pPr>
              <w:pStyle w:val="Compact"/>
              <w:jc w:val="left"/>
            </w:pPr>
            <w:r>
              <w:t xml:space="preserve">Dr. Sarah Mitchell, Head of Procurement</w:t>
            </w:r>
          </w:p>
        </w:tc>
      </w:tr>
      <w:tr>
        <w:tc>
          <w:tcPr/>
          <w:p>
            <w:pPr>
              <w:pStyle w:val="Compact"/>
              <w:jc w:val="left"/>
            </w:pPr>
            <w:r>
              <w:t xml:space="preserve">Email</w:t>
            </w:r>
          </w:p>
        </w:tc>
        <w:tc>
          <w:tcPr/>
          <w:p>
            <w:pPr>
              <w:pStyle w:val="Compact"/>
              <w:jc w:val="left"/>
            </w:pPr>
            <w:r>
              <w:t xml:space="preserve">procurement@wellingtonhealthlabs.co.nz</w:t>
            </w:r>
          </w:p>
        </w:tc>
      </w:tr>
      <w:tr>
        <w:tc>
          <w:tcPr/>
          <w:p>
            <w:pPr>
              <w:pStyle w:val="Compact"/>
              <w:jc w:val="left"/>
            </w:pPr>
            <w:r>
              <w:t xml:space="preserve">Phone</w:t>
            </w:r>
          </w:p>
        </w:tc>
        <w:tc>
          <w:tcPr/>
          <w:p>
            <w:pPr>
              <w:pStyle w:val="Compact"/>
              <w:jc w:val="left"/>
            </w:pPr>
            <w:r>
              <w:t xml:space="preserve">+64 4 472 8800</w:t>
            </w:r>
          </w:p>
        </w:tc>
      </w:tr>
    </w:tbl>
    <w:bookmarkEnd w:id="22"/>
    <w:bookmarkStart w:id="23" w:name="supplier-service-provider-seller"/>
    <w:p>
      <w:pPr>
        <w:pStyle w:val="Heading3"/>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Capital Science Staffing Solutions Ltd.</w:t>
            </w:r>
          </w:p>
        </w:tc>
      </w:tr>
      <w:tr>
        <w:tc>
          <w:tcPr/>
          <w:p>
            <w:pPr>
              <w:pStyle w:val="Compact"/>
              <w:jc w:val="left"/>
            </w:pPr>
            <w:r>
              <w:t xml:space="preserve">Address</w:t>
            </w:r>
          </w:p>
        </w:tc>
        <w:tc>
          <w:tcPr/>
          <w:p>
            <w:pPr>
              <w:pStyle w:val="Compact"/>
              <w:jc w:val="left"/>
            </w:pPr>
            <w:r>
              <w:t xml:space="preserve">45 Lambton Quay, Wellington CBD, Wellington 6011, New Zealand</w:t>
            </w:r>
          </w:p>
        </w:tc>
      </w:tr>
      <w:tr>
        <w:tc>
          <w:tcPr/>
          <w:p>
            <w:pPr>
              <w:pStyle w:val="Compact"/>
              <w:jc w:val="left"/>
            </w:pPr>
            <w:r>
              <w:t xml:space="preserve">NZBN</w:t>
            </w:r>
          </w:p>
        </w:tc>
        <w:tc>
          <w:tcPr/>
          <w:p>
            <w:pPr>
              <w:pStyle w:val="Compact"/>
              <w:jc w:val="left"/>
            </w:pPr>
            <w:r>
              <w:t xml:space="preserve">NZBN 942909876543210</w:t>
            </w:r>
          </w:p>
        </w:tc>
      </w:tr>
      <w:tr>
        <w:tc>
          <w:tcPr/>
          <w:p>
            <w:pPr>
              <w:pStyle w:val="Compact"/>
              <w:jc w:val="left"/>
            </w:pPr>
            <w:r>
              <w:t xml:space="preserve">Contact Person</w:t>
            </w:r>
          </w:p>
        </w:tc>
        <w:tc>
          <w:tcPr/>
          <w:p>
            <w:pPr>
              <w:pStyle w:val="Compact"/>
              <w:jc w:val="left"/>
            </w:pPr>
            <w:r>
              <w:t xml:space="preserve">James Tui, Account Manager</w:t>
            </w:r>
          </w:p>
        </w:tc>
      </w:tr>
      <w:tr>
        <w:tc>
          <w:tcPr/>
          <w:p>
            <w:pPr>
              <w:pStyle w:val="Compact"/>
              <w:jc w:val="left"/>
            </w:pPr>
            <w:r>
              <w:t xml:space="preserve">Email</w:t>
            </w:r>
          </w:p>
        </w:tc>
        <w:tc>
          <w:tcPr/>
          <w:p>
            <w:pPr>
              <w:pStyle w:val="Compact"/>
              <w:jc w:val="left"/>
            </w:pPr>
            <w:r>
              <w:t xml:space="preserve">j.tui@capitalscience.co.nz</w:t>
            </w:r>
          </w:p>
        </w:tc>
      </w:tr>
      <w:tr>
        <w:tc>
          <w:tcPr/>
          <w:p>
            <w:pPr>
              <w:pStyle w:val="Compact"/>
              <w:jc w:val="left"/>
            </w:pPr>
            <w:r>
              <w:t xml:space="preserve">Phone</w:t>
            </w:r>
          </w:p>
        </w:tc>
        <w:tc>
          <w:tcPr/>
          <w:p>
            <w:pPr>
              <w:pStyle w:val="Compact"/>
              <w:jc w:val="left"/>
            </w:pPr>
            <w:r>
              <w:t xml:space="preserve">+64 4 381 5500</w:t>
            </w:r>
          </w:p>
        </w:tc>
      </w:tr>
    </w:tbl>
    <w:bookmarkEnd w:id="23"/>
    <w:bookmarkStart w:id="24" w:name="description-of-goods-services"/>
    <w:p>
      <w:pPr>
        <w:pStyle w:val="Heading3"/>
      </w:pPr>
      <w:r>
        <w:t xml:space="preserve">3. Description of Goods / Services</w:t>
      </w:r>
    </w:p>
    <w:p>
      <w:pPr>
        <w:pStyle w:val="FirstParagraph"/>
      </w:pPr>
      <w:r>
        <w:t xml:space="preserve">This Purchase Order is issued for the engagement of qualified</w:t>
      </w:r>
      <w:r>
        <w:t xml:space="preserve"> </w:t>
      </w:r>
      <w:r>
        <w:t xml:space="preserve">Laboratory Technician</w:t>
      </w:r>
      <w:r>
        <w:t xml:space="preserve"> </w:t>
      </w:r>
      <w:r>
        <w:t xml:space="preserve">professional services to be delivered at the Wellington Regional Health Laboratories facility located in</w:t>
      </w:r>
      <w:r>
        <w:t xml:space="preserve"> </w:t>
      </w:r>
      <w:r>
        <w:t xml:space="preserve">New Zealand Wellington</w:t>
      </w:r>
      <w:r>
        <w:t xml:space="preserve">. The services encompass a full-time, twelve-month contract for a certified Laboratory Technician to perform diagnostic sample processing, quality assurance testing, equipment calibration, and routine analytical procedures in accordance with New Zealand Health and Safety at Work Act 2015 and the New Zealand Standards for Laboratory Practice (NZS 4306).</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(NZD)</w:t>
            </w:r>
          </w:p>
        </w:tc>
        <w:tc>
          <w:tcPr/>
          <w:p>
            <w:pPr>
              <w:pStyle w:val="Compact"/>
              <w:jc w:val="left"/>
            </w:pPr>
            <w:r>
              <w:t xml:space="preserve">Total (NZD)</w:t>
            </w:r>
          </w:p>
        </w:tc>
      </w:tr>
      <w:tr>
        <w:tc>
          <w:tcPr/>
          <w:p>
            <w:pPr>
              <w:pStyle w:val="Compact"/>
              <w:jc w:val="left"/>
            </w:pPr>
            <w:r>
              <w:t xml:space="preserve">1</w:t>
            </w:r>
          </w:p>
        </w:tc>
        <w:tc>
          <w:tcPr/>
          <w:p>
            <w:pPr>
              <w:pStyle w:val="Compact"/>
              <w:jc w:val="left"/>
            </w:pPr>
            <w:r>
              <w:t xml:space="preserve">Laboratory Technician – Full-Time Contract (12 months), including sample preparation, wet-lab analysis, and data recording. Position based in Wellington, New Zealand.</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84,600.00</w:t>
            </w:r>
          </w:p>
        </w:tc>
        <w:tc>
          <w:tcPr/>
          <w:p>
            <w:pPr>
              <w:pStyle w:val="Compact"/>
              <w:jc w:val="left"/>
            </w:pPr>
            <w:r>
              <w:t xml:space="preserve">84,600.00</w:t>
            </w:r>
          </w:p>
        </w:tc>
      </w:tr>
      <w:tr>
        <w:tc>
          <w:tcPr/>
          <w:p>
            <w:pPr>
              <w:pStyle w:val="Compact"/>
              <w:jc w:val="left"/>
            </w:pPr>
            <w:r>
              <w:t xml:space="preserve">2</w:t>
            </w:r>
          </w:p>
        </w:tc>
        <w:tc>
          <w:tcPr/>
          <w:p>
            <w:pPr>
              <w:pStyle w:val="Compact"/>
              <w:jc w:val="left"/>
            </w:pPr>
            <w:r>
              <w:t xml:space="preserve">Laboratory Technician – Overtime &amp; On-Call Allowance (estimated 120 hours per annum at 1.5x rate)</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38.50</w:t>
            </w:r>
          </w:p>
        </w:tc>
        <w:tc>
          <w:tcPr/>
          <w:p>
            <w:pPr>
              <w:pStyle w:val="Compact"/>
              <w:jc w:val="left"/>
            </w:pPr>
            <w:r>
              <w:t xml:space="preserve">4,620.00</w:t>
            </w:r>
          </w:p>
        </w:tc>
      </w:tr>
      <w:tr>
        <w:tc>
          <w:tcPr/>
          <w:p>
            <w:pPr>
              <w:pStyle w:val="Compact"/>
              <w:jc w:val="left"/>
            </w:pPr>
            <w:r>
              <w:t xml:space="preserve">3</w:t>
            </w:r>
          </w:p>
        </w:tc>
        <w:tc>
          <w:tcPr/>
          <w:p>
            <w:pPr>
              <w:pStyle w:val="Compact"/>
              <w:jc w:val="left"/>
            </w:pPr>
            <w:r>
              <w:t xml:space="preserve">Personal Protective Equipment (PPE) &amp; Laboratory Consumables Allocation for the Laboratory Technician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4</w:t>
            </w:r>
          </w:p>
        </w:tc>
        <w:tc>
          <w:tcPr/>
          <w:p>
            <w:pPr>
              <w:pStyle w:val="Compact"/>
              <w:jc w:val="left"/>
            </w:pPr>
            <w:r>
              <w:t xml:space="preserve">Professional Development &amp; NZ Laboratory Accreditation (NZLAP) Training for the Laboratory Technician</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5</w:t>
            </w:r>
          </w:p>
        </w:tc>
        <w:tc>
          <w:tcPr/>
          <w:p>
            <w:pPr>
              <w:pStyle w:val="Compact"/>
              <w:jc w:val="left"/>
            </w:pPr>
            <w:r>
              <w:t xml:space="preserve">Supplier Administration &amp; Compliance Fee (Capital Science Staffing Solutions)</w:t>
            </w:r>
          </w:p>
        </w:tc>
        <w:tc>
          <w:tcPr/>
          <w:p>
            <w:pPr>
              <w:pStyle w:val="Compact"/>
              <w:jc w:val="left"/>
            </w:pPr>
            <w:r>
              <w:t xml:space="preserve">1</w:t>
            </w:r>
          </w:p>
        </w:tc>
        <w:tc>
          <w:tcPr/>
          <w:p>
            <w:pPr>
              <w:pStyle w:val="Compact"/>
              <w:jc w:val="left"/>
            </w:pPr>
            <w:r>
              <w:t xml:space="preserve">Fee</w:t>
            </w:r>
          </w:p>
        </w:tc>
        <w:tc>
          <w:tcPr/>
          <w:p>
            <w:pPr>
              <w:pStyle w:val="Compact"/>
              <w:jc w:val="left"/>
            </w:pPr>
            <w:r>
              <w:t xml:space="preserve">3,200.00</w:t>
            </w:r>
          </w:p>
        </w:tc>
        <w:tc>
          <w:tcPr/>
          <w:p>
            <w:pPr>
              <w:pStyle w:val="Compact"/>
              <w:jc w:val="left"/>
            </w:pPr>
            <w:r>
              <w:t xml:space="preserve">3,200.00</w:t>
            </w:r>
          </w:p>
        </w:tc>
      </w:tr>
      <w:tr>
        <w:tc>
          <w:tcPr>
            <w:gridSpan w:val="5"/>
          </w:tcPr>
          <w:p>
            <w:pPr>
              <w:pStyle w:val="Compact"/>
              <w:jc w:val="left"/>
            </w:pPr>
            <w:r>
              <w:t xml:space="preserve">Subtotal (NZD)</w:t>
            </w:r>
          </w:p>
        </w:tc>
        <w:tc>
          <w:tcPr/>
          <w:p>
            <w:pPr>
              <w:pStyle w:val="Compact"/>
              <w:jc w:val="left"/>
            </w:pPr>
            <w:r>
              <w:t xml:space="preserve">100,620.00</w:t>
            </w:r>
          </w:p>
        </w:tc>
      </w:tr>
      <w:tr>
        <w:tc>
          <w:tcPr>
            <w:gridSpan w:val="5"/>
          </w:tcPr>
          <w:p>
            <w:pPr>
              <w:pStyle w:val="Compact"/>
              <w:jc w:val="left"/>
            </w:pPr>
            <w:r>
              <w:t xml:space="preserve">GST (15%)</w:t>
            </w:r>
          </w:p>
        </w:tc>
        <w:tc>
          <w:tcPr/>
          <w:p>
            <w:pPr>
              <w:pStyle w:val="Compact"/>
              <w:jc w:val="left"/>
            </w:pPr>
            <w:r>
              <w:t xml:space="preserve">15,093.00</w:t>
            </w:r>
          </w:p>
        </w:tc>
      </w:tr>
      <w:tr>
        <w:tc>
          <w:tcPr>
            <w:gridSpan w:val="5"/>
          </w:tcPr>
          <w:p>
            <w:pPr>
              <w:pStyle w:val="Compact"/>
              <w:jc w:val="left"/>
            </w:pPr>
            <w:r>
              <w:rPr>
                <w:bCs/>
                <w:b/>
              </w:rPr>
              <w:t xml:space="preserve">Grand Total (NZD)</w:t>
            </w:r>
          </w:p>
        </w:tc>
        <w:tc>
          <w:tcPr/>
          <w:p>
            <w:pPr>
              <w:pStyle w:val="Compact"/>
              <w:jc w:val="left"/>
            </w:pPr>
            <w:r>
              <w:rPr>
                <w:bCs/>
                <w:b/>
              </w:rPr>
              <w:t xml:space="preserve">115,713.00</w:t>
            </w:r>
          </w:p>
        </w:tc>
      </w:tr>
    </w:tbl>
    <w:bookmarkEnd w:id="24"/>
    <w:bookmarkStart w:id="25" w:name="delivery-commencement-details"/>
    <w:p>
      <w:pPr>
        <w:pStyle w:val="Heading3"/>
      </w:pPr>
      <w:r>
        <w:t xml:space="preserve">4. Delivery &amp; Commencement Details</w:t>
      </w:r>
    </w:p>
    <w:p>
      <w:pPr>
        <w:pStyle w:val="FirstParagraph"/>
      </w:pPr>
      <w:r>
        <w:t xml:space="preserve">The Laboratory Technician shall commence duties no later than</w:t>
      </w:r>
      <w:r>
        <w:t xml:space="preserve"> </w:t>
      </w:r>
      <w:r>
        <w:rPr>
          <w:bCs/>
          <w:b/>
        </w:rPr>
        <w:t xml:space="preserve">1 August 2025</w:t>
      </w:r>
      <w:r>
        <w:t xml:space="preserve"> </w:t>
      </w:r>
      <w:r>
        <w:t xml:space="preserve">at the Wellington Regional Health Laboratories premises, 12 Cuba Street, Te Aro, Wellington 6011, New Zealand Wellington. The supplier is required to confirm the identity, qualifications, and right-to-work status of the Laboratory Technician no fewer than ten (10) business days prior to the commencement date. All onboarding, occupational health screening, and site-specific induction training must be completed within the first five (5) working days of employment.</w:t>
      </w:r>
    </w:p>
    <w:bookmarkEnd w:id="25"/>
    <w:bookmarkStart w:id="26" w:name="payment-terms"/>
    <w:p>
      <w:pPr>
        <w:pStyle w:val="Heading3"/>
      </w:pPr>
      <w:r>
        <w:t xml:space="preserve">5. Payment Terms</w:t>
      </w:r>
    </w:p>
    <w:p>
      <w:pPr>
        <w:pStyle w:val="FirstParagraph"/>
      </w:pPr>
      <w:r>
        <w:t xml:space="preserve">Payment for this Purchase Order shall be made on a monthly basis, invoiced in arrears on the last working day of each calendar month. The supplier shall submit a detailed invoice referencing Purchase Order number NZ-WLG-2025-04872. Payment will be processed within thirty (30) days of receipt of a valid invoice via electronic funds transfer (EFT) to the supplier's nominated New Zealand bank account. Late payments shall attract interest at the rate prescribed under the New Zealand Late Payment of Debts Regulations 2020.</w:t>
      </w:r>
    </w:p>
    <w:bookmarkEnd w:id="26"/>
    <w:bookmarkStart w:id="27" w:name="terms-conditions"/>
    <w:p>
      <w:pPr>
        <w:pStyle w:val="Heading3"/>
      </w:pPr>
      <w:r>
        <w:t xml:space="preserve">6. Terms &amp; Conditions</w:t>
      </w:r>
    </w:p>
    <w:p>
      <w:pPr>
        <w:numPr>
          <w:ilvl w:val="0"/>
          <w:numId w:val="1001"/>
        </w:numPr>
        <w:pStyle w:val="Compact"/>
      </w:pPr>
      <w:r>
        <w:t xml:space="preserve">This Purchase Order is governed by the laws of New Zealand. Any disputes arising from this Purchase Order shall be resolved in the District Court of Wellington, New Zealand.</w:t>
      </w:r>
    </w:p>
    <w:p>
      <w:pPr>
        <w:numPr>
          <w:ilvl w:val="0"/>
          <w:numId w:val="1001"/>
        </w:numPr>
        <w:pStyle w:val="Compact"/>
      </w:pPr>
      <w:r>
        <w:t xml:space="preserve">The Laboratory Technician engaged under this Purchase Order must hold a minimum qualification of a National Certificate in Laboratory Technology (Level 4) or equivalent, as recognised by the New Zealand Qualifications Authority (NZQA).</w:t>
      </w:r>
    </w:p>
    <w:p>
      <w:pPr>
        <w:numPr>
          <w:ilvl w:val="0"/>
          <w:numId w:val="1001"/>
        </w:numPr>
        <w:pStyle w:val="Compact"/>
      </w:pPr>
      <w:r>
        <w:t xml:space="preserve">The supplier warrants that the Laboratory Technician shall comply with all applicable New Zealand workplace health and safety legislation, including the Health and Safety at Work Act 2015, and all site-specific safety protocols at the Wellington facility.</w:t>
      </w:r>
    </w:p>
    <w:p>
      <w:pPr>
        <w:numPr>
          <w:ilvl w:val="0"/>
          <w:numId w:val="1001"/>
        </w:numPr>
        <w:pStyle w:val="Compact"/>
      </w:pPr>
      <w:r>
        <w:t xml:space="preserve">The supplier shall maintain valid employer's liability insurance and professional indemnity insurance with a minimum cover of NZD 10,000,000 for the duration of this Purchase Order.</w:t>
      </w:r>
    </w:p>
    <w:p>
      <w:pPr>
        <w:numPr>
          <w:ilvl w:val="0"/>
          <w:numId w:val="1001"/>
        </w:numPr>
        <w:pStyle w:val="Compact"/>
      </w:pPr>
      <w:r>
        <w:t xml:space="preserve">All work performed by the Laboratory Technician shall adhere to the New Zealand Laboratory Accreditation Programme (NZLAP) standards and the Wellington Regional Health Laboratories' internal Standard Operating Procedures (SOPs).</w:t>
      </w:r>
    </w:p>
    <w:p>
      <w:pPr>
        <w:numPr>
          <w:ilvl w:val="0"/>
          <w:numId w:val="1001"/>
        </w:numPr>
        <w:pStyle w:val="Compact"/>
      </w:pPr>
      <w:r>
        <w:t xml:space="preserve">The supplier may not subcontract or assign the Laboratory Technician role to any third party without prior written consent from the Purchasing Entity.</w:t>
      </w:r>
    </w:p>
    <w:p>
      <w:pPr>
        <w:numPr>
          <w:ilvl w:val="0"/>
          <w:numId w:val="1001"/>
        </w:numPr>
        <w:pStyle w:val="Compact"/>
      </w:pPr>
      <w:r>
        <w:t xml:space="preserve">Either party may terminate this Purchase Order with thirty (30) days' written notice. In the event of termination, the supplier shall be compensated for services rendered up to the effective date of termination.</w:t>
      </w:r>
    </w:p>
    <w:p>
      <w:pPr>
        <w:numPr>
          <w:ilvl w:val="0"/>
          <w:numId w:val="1001"/>
        </w:numPr>
        <w:pStyle w:val="Compact"/>
      </w:pPr>
      <w:r>
        <w:t xml:space="preserve">All intellectual property, data, and research findings generated by the Laboratory Technician during the term of this Purchase Order shall remain the sole property of Wellington Regional Health Laboratories Ltd.</w:t>
      </w:r>
    </w:p>
    <w:p>
      <w:pPr>
        <w:numPr>
          <w:ilvl w:val="0"/>
          <w:numId w:val="1001"/>
        </w:numPr>
        <w:pStyle w:val="Compact"/>
      </w:pPr>
      <w:r>
        <w:t xml:space="preserve">The supplier shall comply with all New Zealand employment law, including the Employment Relations Act 2000, the Holidays Act 2003, and the Minimum Wages Act 1983, in respect of the Laboratory Technician's engagement.</w:t>
      </w:r>
    </w:p>
    <w:p>
      <w:pPr>
        <w:numPr>
          <w:ilvl w:val="0"/>
          <w:numId w:val="1001"/>
        </w:numPr>
        <w:pStyle w:val="Compact"/>
      </w:pPr>
      <w:r>
        <w:t xml:space="preserve">This Purchase Order is valid for acceptance within thirty (30) days of the issue date. Failure to accept within this period shall render this Purchase Order null and void.</w:t>
      </w:r>
    </w:p>
    <w:bookmarkEnd w:id="27"/>
    <w:bookmarkStart w:id="28" w:name="acceptance-authorisation"/>
    <w:p>
      <w:pPr>
        <w:pStyle w:val="Heading3"/>
      </w:pPr>
      <w:r>
        <w:t xml:space="preserve">7. Acceptance &amp; Authorisation</w:t>
      </w:r>
    </w:p>
    <w:p>
      <w:pPr>
        <w:pStyle w:val="FirstParagraph"/>
      </w:pPr>
      <w:r>
        <w:t xml:space="preserve">By signing below, both parties acknowledge and agree to the terms, conditions, and specifications set forth in this Purchase Order for the engagement of Laboratory Technician services in New Zealand Wellington.</w:t>
      </w:r>
    </w:p>
    <w:bookmarkEnd w:id="28"/>
    <w:p>
      <w:pPr>
        <w:pStyle w:val="BodyText"/>
      </w:pPr>
      <w:r>
        <w:rPr>
          <w:bCs/>
          <w:b/>
        </w:rPr>
        <w:t xml:space="preserve">For and on behalf of the Purchasing Entity:</w:t>
      </w:r>
    </w:p>
    <w:p>
      <w:pPr>
        <w:pStyle w:val="BodyText"/>
      </w:pPr>
      <w:r>
        <w:t xml:space="preserve">Name: Dr. Sarah Mitchell</w:t>
      </w:r>
    </w:p>
    <w:p>
      <w:pPr>
        <w:pStyle w:val="BodyText"/>
      </w:pPr>
      <w:r>
        <w:t xml:space="preserve">Title: Head of Procurement</w:t>
      </w:r>
    </w:p>
    <w:p>
      <w:pPr>
        <w:pStyle w:val="BodyText"/>
      </w:pPr>
      <w:r>
        <w:t xml:space="preserve">Wellington Regional Health Laboratories Ltd.</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Name: James Tui</w:t>
      </w:r>
    </w:p>
    <w:p>
      <w:pPr>
        <w:pStyle w:val="BodyText"/>
      </w:pPr>
      <w:r>
        <w:t xml:space="preserve">Title: Account Manager</w:t>
      </w:r>
    </w:p>
    <w:p>
      <w:pPr>
        <w:pStyle w:val="BodyText"/>
      </w:pPr>
      <w:r>
        <w:t xml:space="preserve">Capital Science Staffing Solutions Ltd.</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(NZ-WLG-2025-04872) was issued by Wellington Regional Health Laboratories Ltd. for the procurement of Laboratory Technician professional services in New Zealand Wellington. This document is confidential and intended solely for the named parties. Unauthorised reproduction or distribution is prohibited under New Zealand copyright law.</w:t>
      </w:r>
    </w:p>
    <w:p>
      <w:pPr>
        <w:pStyle w:val="BodyText"/>
      </w:pPr>
      <w:r>
        <w:t xml:space="preserve">© 2025 Wellington Regional Health Laboratories Ltd. | Wellington,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Services - New Zealand Wellington</dc:title>
  <dc:creator/>
  <dc:language>en</dc:language>
  <cp:keywords/>
  <dcterms:created xsi:type="dcterms:W3CDTF">2026-10-10T09:51:32Z</dcterms:created>
  <dcterms:modified xsi:type="dcterms:W3CDTF">2026-10-10T09:51:32Z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