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Laboratory</w:t>
      </w:r>
      <w:r>
        <w:t xml:space="preserve"> </w:t>
      </w:r>
      <w:r>
        <w:t xml:space="preserve">Technician</w:t>
      </w:r>
      <w:r>
        <w:t xml:space="preserve"> </w:t>
      </w:r>
      <w:r>
        <w:t xml:space="preserve">-</w:t>
      </w:r>
      <w:r>
        <w:t xml:space="preserve"> </w:t>
      </w:r>
      <w:r>
        <w:t xml:space="preserve">Russia</w:t>
      </w:r>
      <w:r>
        <w:t xml:space="preserve"> </w:t>
      </w:r>
      <w:r>
        <w:t xml:space="preserve">Moscow</w:t>
      </w:r>
    </w:p>
    <w:bookmarkStart w:id="20" w:name="purchase-order"/>
    <w:p>
      <w:pPr>
        <w:pStyle w:val="Heading1"/>
      </w:pPr>
      <w:r>
        <w:t xml:space="preserve">PURCHASE ORDER</w:t>
      </w:r>
    </w:p>
    <w:p>
      <w:pPr>
        <w:pStyle w:val="FirstParagraph"/>
      </w:pPr>
      <w:r>
        <w:t xml:space="preserve">Procurement of Professional Laboratory Technician Services</w:t>
      </w:r>
    </w:p>
    <w:p>
      <w:pPr>
        <w:pStyle w:val="BodyText"/>
      </w:pPr>
      <w:r>
        <w:t xml:space="preserve">Operational Location: Russia Moscow</w:t>
      </w:r>
    </w:p>
    <w:bookmarkEnd w:id="20"/>
    <w:p>
      <w:pPr>
        <w:pStyle w:val="BodyText"/>
      </w:pPr>
      <w:r>
        <w:rPr>
          <w:bCs/>
          <w:b/>
        </w:rPr>
        <w:t xml:space="preserve">Purchase Order No.:</w:t>
      </w:r>
      <w:r>
        <w:t xml:space="preserve"> </w:t>
      </w:r>
      <w:r>
        <w:t xml:space="preserve">PO-RM-2025-04872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Buyer (Purchasing Entity):</w:t>
      </w:r>
      <w:r>
        <w:br/>
      </w:r>
      <w:r>
        <w:t xml:space="preserve">Moscow State Research Institute</w:t>
      </w:r>
      <w:r>
        <w:br/>
      </w:r>
      <w:r>
        <w:t xml:space="preserve">12 Leninsky Prospekt, Moscow, 119991</w:t>
      </w:r>
      <w:r>
        <w:br/>
      </w:r>
      <w:r>
        <w:t xml:space="preserve">Russia</w:t>
      </w:r>
    </w:p>
    <w:p>
      <w:pPr>
        <w:pStyle w:val="BodyText"/>
      </w:pPr>
      <w:r>
        <w:rPr>
          <w:bCs/>
          <w:b/>
        </w:rPr>
        <w:t xml:space="preserve">Supplier (Service Provider):</w:t>
      </w:r>
      <w:r>
        <w:br/>
      </w:r>
      <w:r>
        <w:t xml:space="preserve">MedLab Professional Staffing LLC</w:t>
      </w:r>
      <w:r>
        <w:br/>
      </w:r>
      <w:r>
        <w:t xml:space="preserve">45 Tverskaya Street, Moscow, 125009</w:t>
      </w:r>
      <w:r>
        <w:br/>
      </w:r>
      <w:r>
        <w:t xml:space="preserve">Russia</w:t>
      </w:r>
    </w:p>
    <w:p>
      <w:pPr>
        <w:pStyle w:val="BodyText"/>
      </w:pPr>
      <w:r>
        <w:t xml:space="preserve">1. Description of Purchase</w:t>
      </w:r>
    </w:p>
    <w:p>
      <w:pPr>
        <w:pStyle w:val="BodyText"/>
      </w:pPr>
      <w:r>
        <w:t xml:space="preserve">This</w:t>
      </w:r>
      <w:r>
        <w:t xml:space="preserve"> </w:t>
      </w:r>
      <w:r>
        <w:t xml:space="preserve">Purchase Order</w:t>
      </w:r>
      <w:r>
        <w:t xml:space="preserve"> </w:t>
      </w:r>
      <w:r>
        <w:t xml:space="preserve">is issued by Moscow State Research Institute (hereinafter referred to as the "Buyer") to MedLab Professional Staffing LLC (hereinafter referred to as the "Supplier") for the procurement and placement of a qualified</w:t>
      </w:r>
      <w:r>
        <w:t xml:space="preserve"> </w:t>
      </w:r>
      <w:r>
        <w:t xml:space="preserve">Laboratory Technician</w:t>
      </w:r>
      <w:r>
        <w:t xml:space="preserve"> </w:t>
      </w:r>
      <w:r>
        <w:t xml:space="preserve">to perform specialized diagnostic, analytical, and operational laboratory duties at the Buyer's primary research facility located in</w:t>
      </w:r>
      <w:r>
        <w:t xml:space="preserve"> </w:t>
      </w:r>
      <w:r>
        <w:t xml:space="preserve">Russia Moscow</w:t>
      </w:r>
      <w:r>
        <w:t xml:space="preserve">. The</w:t>
      </w:r>
      <w:r>
        <w:t xml:space="preserve"> </w:t>
      </w:r>
      <w:r>
        <w:t xml:space="preserve">Laboratory Technician</w:t>
      </w:r>
      <w:r>
        <w:t xml:space="preserve"> </w:t>
      </w:r>
      <w:r>
        <w:t xml:space="preserve">shall be responsible for the preparation of biological and chemical samples, operation of analytical instrumentation, maintenance of laboratory equipment, documentation of experimental results, and compliance with all applicable Russian federal and municipal health and safety regulations governing laboratory operations in the Moscow metropolitan area.</w:t>
      </w:r>
    </w:p>
    <w:p>
      <w:pPr>
        <w:pStyle w:val="BodyText"/>
      </w:pPr>
      <w:r>
        <w:t xml:space="preserve">2. Scope of Services and Deliverables</w:t>
      </w:r>
    </w:p>
    <w:tbl>
      <w:tblPr>
        <w:tblStyle w:val="Table"/>
        <w:tblW w:type="auto" w:w="0"/>
        <w:tblLook w:firstRow="1" w:lastRow="1"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(RUB)</w:t>
            </w:r>
          </w:p>
        </w:tc>
        <w:tc>
          <w:tcPr/>
          <w:p>
            <w:pPr>
              <w:pStyle w:val="Compact"/>
              <w:jc w:val="left"/>
            </w:pPr>
            <w:r>
              <w:t xml:space="preserve">Total (RUB)</w:t>
            </w:r>
          </w:p>
        </w:tc>
      </w:tr>
      <w:tr>
        <w:tc>
          <w:tcPr/>
          <w:p>
            <w:pPr>
              <w:pStyle w:val="Compact"/>
              <w:jc w:val="left"/>
            </w:pPr>
            <w:r>
              <w:t xml:space="preserve">1</w:t>
            </w:r>
          </w:p>
        </w:tc>
        <w:tc>
          <w:tcPr/>
          <w:p>
            <w:pPr>
              <w:pStyle w:val="Compact"/>
              <w:jc w:val="left"/>
            </w:pPr>
            <w:r>
              <w:t xml:space="preserve">Full-time Laboratory Technician placement (40 hrs/week) – Russia Moscow facility</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2</w:t>
            </w:r>
          </w:p>
        </w:tc>
        <w:tc>
          <w:tcPr/>
          <w:p>
            <w:pPr>
              <w:pStyle w:val="Compact"/>
              <w:jc w:val="left"/>
            </w:pPr>
            <w:r>
              <w:t xml:space="preserve">Laboratory Technician onboarding, orientation, and regulatory compliance training (Moscow municipal standards)</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3</w:t>
            </w:r>
          </w:p>
        </w:tc>
        <w:tc>
          <w:tcPr/>
          <w:p>
            <w:pPr>
              <w:pStyle w:val="Compact"/>
              <w:jc w:val="left"/>
            </w:pPr>
            <w:r>
              <w:t xml:space="preserve">Personal protective equipment and laboratory consumables allocation for the Laboratory Technician</w:t>
            </w:r>
          </w:p>
        </w:tc>
        <w:tc>
          <w:tcPr/>
          <w:p>
            <w:pPr>
              <w:pStyle w:val="Compact"/>
              <w:jc w:val="left"/>
            </w:pPr>
            <w:r>
              <w:t xml:space="preserve">1</w:t>
            </w:r>
          </w:p>
        </w:tc>
        <w:tc>
          <w:tcPr/>
          <w:p>
            <w:pPr>
              <w:pStyle w:val="Compact"/>
              <w:jc w:val="left"/>
            </w:pPr>
            <w:r>
              <w:t xml:space="preserve">Set</w:t>
            </w:r>
          </w:p>
        </w:tc>
        <w:tc>
          <w:tcPr/>
          <w:p>
            <w:pPr>
              <w:pStyle w:val="Compact"/>
              <w:jc w:val="left"/>
            </w:pPr>
            <w:r>
              <w:t xml:space="preserve">32,500.00</w:t>
            </w:r>
          </w:p>
        </w:tc>
        <w:tc>
          <w:tcPr/>
          <w:p>
            <w:pPr>
              <w:pStyle w:val="Compact"/>
              <w:jc w:val="left"/>
            </w:pPr>
            <w:r>
              <w:t xml:space="preserve">32,500.00</w:t>
            </w:r>
          </w:p>
        </w:tc>
      </w:tr>
      <w:tr>
        <w:tc>
          <w:tcPr/>
          <w:p>
            <w:pPr>
              <w:pStyle w:val="Compact"/>
              <w:jc w:val="left"/>
            </w:pPr>
            <w:r>
              <w:t xml:space="preserve">4</w:t>
            </w:r>
          </w:p>
        </w:tc>
        <w:tc>
          <w:tcPr/>
          <w:p>
            <w:pPr>
              <w:pStyle w:val="Compact"/>
              <w:jc w:val="left"/>
            </w:pPr>
            <w:r>
              <w:t xml:space="preserve">Quarterly performance evaluation and professional development plan for the Laboratory Technician</w:t>
            </w:r>
          </w:p>
        </w:tc>
        <w:tc>
          <w:tcPr/>
          <w:p>
            <w:pPr>
              <w:pStyle w:val="Compact"/>
              <w:jc w:val="left"/>
            </w:pPr>
            <w:r>
              <w:t xml:space="preserve">4</w:t>
            </w:r>
          </w:p>
        </w:tc>
        <w:tc>
          <w:tcPr/>
          <w:p>
            <w:pPr>
              <w:pStyle w:val="Compact"/>
              <w:jc w:val="left"/>
            </w:pPr>
            <w:r>
              <w:t xml:space="preserve">Quarters</w:t>
            </w:r>
          </w:p>
        </w:tc>
        <w:tc>
          <w:tcPr/>
          <w:p>
            <w:pPr>
              <w:pStyle w:val="Compact"/>
              <w:jc w:val="left"/>
            </w:pPr>
            <w:r>
              <w:t xml:space="preserve">12,000.00</w:t>
            </w:r>
          </w:p>
        </w:tc>
        <w:tc>
          <w:tcPr/>
          <w:p>
            <w:pPr>
              <w:pStyle w:val="Compact"/>
              <w:jc w:val="left"/>
            </w:pPr>
            <w:r>
              <w:t xml:space="preserve">48,000.00</w:t>
            </w:r>
          </w:p>
        </w:tc>
      </w:tr>
      <w:tr>
        <w:tc>
          <w:tcPr/>
          <w:p>
            <w:pPr>
              <w:pStyle w:val="Compact"/>
              <w:jc w:val="left"/>
            </w:pPr>
            <w:r>
              <w:t xml:space="preserve">5</w:t>
            </w:r>
          </w:p>
        </w:tc>
        <w:tc>
          <w:tcPr/>
          <w:p>
            <w:pPr>
              <w:pStyle w:val="Compact"/>
              <w:jc w:val="left"/>
            </w:pPr>
            <w:r>
              <w:t xml:space="preserve">Administrative and HR management services for the Laboratory Technician employment in Russia Moscow</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18,000.00</w:t>
            </w:r>
          </w:p>
        </w:tc>
        <w:tc>
          <w:tcPr/>
          <w:p>
            <w:pPr>
              <w:pStyle w:val="Compact"/>
              <w:jc w:val="left"/>
            </w:pPr>
            <w:r>
              <w:t xml:space="preserve">216,000.00</w:t>
            </w:r>
          </w:p>
        </w:tc>
      </w:tr>
      <w:tr>
        <w:tc>
          <w:tcPr>
            <w:gridSpan w:val="5"/>
          </w:tcPr>
          <w:p>
            <w:pPr>
              <w:pStyle w:val="Compact"/>
              <w:jc w:val="right"/>
            </w:pPr>
            <w:r>
              <w:t xml:space="preserve">Subtotal:</w:t>
            </w:r>
          </w:p>
        </w:tc>
        <w:tc>
          <w:tcPr/>
          <w:p>
            <w:pPr>
              <w:pStyle w:val="Compact"/>
              <w:jc w:val="left"/>
            </w:pPr>
            <w:r>
              <w:t xml:space="preserve">526,500.00</w:t>
            </w:r>
          </w:p>
        </w:tc>
      </w:tr>
      <w:tr>
        <w:tc>
          <w:tcPr>
            <w:gridSpan w:val="5"/>
          </w:tcPr>
          <w:p>
            <w:pPr>
              <w:pStyle w:val="Compact"/>
              <w:jc w:val="right"/>
            </w:pPr>
            <w:r>
              <w:t xml:space="preserve">VAT (20% – Russian Federation):</w:t>
            </w:r>
          </w:p>
        </w:tc>
        <w:tc>
          <w:tcPr/>
          <w:p>
            <w:pPr>
              <w:pStyle w:val="Compact"/>
              <w:jc w:val="left"/>
            </w:pPr>
            <w:r>
              <w:t xml:space="preserve">105,300.00</w:t>
            </w:r>
          </w:p>
        </w:tc>
      </w:tr>
      <w:tr>
        <w:tc>
          <w:tcPr>
            <w:gridSpan w:val="5"/>
          </w:tcPr>
          <w:p>
            <w:pPr>
              <w:pStyle w:val="Compact"/>
              <w:jc w:val="right"/>
            </w:pPr>
            <w:r>
              <w:t xml:space="preserve">Grand Total (RUB):</w:t>
            </w:r>
          </w:p>
        </w:tc>
        <w:tc>
          <w:tcPr/>
          <w:p>
            <w:pPr>
              <w:pStyle w:val="Compact"/>
              <w:jc w:val="left"/>
            </w:pPr>
            <w:r>
              <w:t xml:space="preserve">631,800.00</w:t>
            </w:r>
          </w:p>
        </w:tc>
      </w:tr>
    </w:tbl>
    <w:p>
      <w:pPr>
        <w:pStyle w:val="BodyText"/>
      </w:pPr>
      <w:r>
        <w:t xml:space="preserve">3. Qualification Requirements for the Laboratory Technician</w:t>
      </w:r>
    </w:p>
    <w:p>
      <w:pPr>
        <w:pStyle w:val="BodyText"/>
      </w:pPr>
      <w:r>
        <w:t xml:space="preserve">The</w:t>
      </w:r>
      <w:r>
        <w:t xml:space="preserve"> </w:t>
      </w:r>
      <w:r>
        <w:t xml:space="preserve">Laboratory Technician</w:t>
      </w:r>
      <w:r>
        <w:t xml:space="preserve"> </w:t>
      </w:r>
      <w:r>
        <w:t xml:space="preserve">engaged under this</w:t>
      </w:r>
      <w:r>
        <w:t xml:space="preserve"> </w:t>
      </w:r>
      <w:r>
        <w:t xml:space="preserve">Purchase Order</w:t>
      </w:r>
      <w:r>
        <w:t xml:space="preserve"> </w:t>
      </w:r>
      <w:r>
        <w:t xml:space="preserve">must hold a minimum of a secondary specialized education (college-level diploma) in laboratory sciences, clinical diagnostics, or a directly related field recognized by the Ministry of Education of the Russian Federation. The candidate must possess a minimum of three (3) years of documented professional experience in a clinical, pharmaceutical, or research laboratory environment. The</w:t>
      </w:r>
      <w:r>
        <w:t xml:space="preserve"> </w:t>
      </w:r>
      <w:r>
        <w:t xml:space="preserve">Laboratory Technician</w:t>
      </w:r>
      <w:r>
        <w:t xml:space="preserve"> </w:t>
      </w:r>
      <w:r>
        <w:t xml:space="preserve">must demonstrate proficiency in the operation of spectrophotometers, centrifuges, PCR machines, and automated hematology analyzers. Additionally, the</w:t>
      </w:r>
      <w:r>
        <w:t xml:space="preserve"> </w:t>
      </w:r>
      <w:r>
        <w:t xml:space="preserve">Laboratory Technician</w:t>
      </w:r>
      <w:r>
        <w:t xml:space="preserve"> </w:t>
      </w:r>
      <w:r>
        <w:t xml:space="preserve">must hold a valid medical clearance certificate issued by an authorized medical institution in</w:t>
      </w:r>
      <w:r>
        <w:t xml:space="preserve"> </w:t>
      </w:r>
      <w:r>
        <w:t xml:space="preserve">Russia Moscow</w:t>
      </w:r>
      <w:r>
        <w:t xml:space="preserve"> </w:t>
      </w:r>
      <w:r>
        <w:t xml:space="preserve">and must pass a background check in accordance with Russian Federal Law No. 152-FZ on personal data protection.</w:t>
      </w:r>
    </w:p>
    <w:p>
      <w:pPr>
        <w:pStyle w:val="BodyText"/>
      </w:pPr>
      <w:r>
        <w:t xml:space="preserve">4. Terms and Conditions</w:t>
      </w:r>
    </w:p>
    <w:p>
      <w:pPr>
        <w:pStyle w:val="BodyText"/>
      </w:pPr>
      <w:r>
        <w:rPr>
          <w:bCs/>
          <w:b/>
        </w:rPr>
        <w:t xml:space="preserve">4.1</w:t>
      </w:r>
      <w:r>
        <w:t xml:space="preserve"> </w:t>
      </w:r>
      <w:r>
        <w:t xml:space="preserve">This</w:t>
      </w:r>
      <w:r>
        <w:t xml:space="preserve"> </w:t>
      </w:r>
      <w:r>
        <w:t xml:space="preserve">Purchase Order</w:t>
      </w:r>
      <w:r>
        <w:t xml:space="preserve"> </w:t>
      </w:r>
      <w:r>
        <w:t xml:space="preserve">constitutes a binding agreement between the Buyer and the Supplier upon execution by both parties. All services described herein shall be rendered exclusively at the Buyer's designated laboratory premises in</w:t>
      </w:r>
      <w:r>
        <w:t xml:space="preserve"> </w:t>
      </w:r>
      <w:r>
        <w:t xml:space="preserve">Russia Moscow</w:t>
      </w:r>
      <w:r>
        <w:t xml:space="preserve"> </w:t>
      </w:r>
      <w:r>
        <w:t xml:space="preserve">unless otherwise agreed in writing.</w:t>
      </w:r>
    </w:p>
    <w:p>
      <w:pPr>
        <w:pStyle w:val="BodyText"/>
      </w:pPr>
      <w:r>
        <w:rPr>
          <w:bCs/>
          <w:b/>
        </w:rPr>
        <w:t xml:space="preserve">4.2</w:t>
      </w:r>
      <w:r>
        <w:t xml:space="preserve"> </w:t>
      </w:r>
      <w:r>
        <w:t xml:space="preserve">The Supplier guarantees that the</w:t>
      </w:r>
      <w:r>
        <w:t xml:space="preserve"> </w:t>
      </w:r>
      <w:r>
        <w:t xml:space="preserve">Laboratory Technician</w:t>
      </w:r>
      <w:r>
        <w:t xml:space="preserve"> </w:t>
      </w:r>
      <w:r>
        <w:t xml:space="preserve">assigned under this</w:t>
      </w:r>
      <w:r>
        <w:t xml:space="preserve"> </w:t>
      </w:r>
      <w:r>
        <w:t xml:space="preserve">Purchase Order</w:t>
      </w:r>
      <w:r>
        <w:t xml:space="preserve"> </w:t>
      </w:r>
      <w:r>
        <w:t xml:space="preserve">shall be fully compliant with all labor laws of the Russian Federation, including but not limited to the Labor Code of the Russian Federation (Federal Law No. 197-FZ). The Supplier shall bear full responsibility for the employment contract, social insurance contributions, and statutory benefits of the</w:t>
      </w:r>
      <w:r>
        <w:t xml:space="preserve"> </w:t>
      </w:r>
      <w:r>
        <w:t xml:space="preserve">Laboratory Technician</w:t>
      </w:r>
      <w:r>
        <w:t xml:space="preserve">.</w:t>
      </w:r>
    </w:p>
    <w:p>
      <w:pPr>
        <w:pStyle w:val="BodyText"/>
      </w:pPr>
      <w:r>
        <w:rPr>
          <w:bCs/>
          <w:b/>
        </w:rPr>
        <w:t xml:space="preserve">4.3</w:t>
      </w:r>
      <w:r>
        <w:t xml:space="preserve"> </w:t>
      </w:r>
      <w:r>
        <w:t xml:space="preserve">Payment terms: The Buyer shall remit payment within thirty (30) calendar days from the date of invoice issuance. Payment shall be made via bank transfer to the Supplier's designated account in the Russian Federation. All amounts are denominated in Russian Rubles (RUB) and are subject to the applicable value-added tax (VAT) rate of 20% as prescribed by the Tax Code of the Russian Federation.</w:t>
      </w:r>
    </w:p>
    <w:p>
      <w:pPr>
        <w:pStyle w:val="BodyText"/>
      </w:pPr>
      <w:r>
        <w:rPr>
          <w:bCs/>
          <w:b/>
        </w:rPr>
        <w:t xml:space="preserve">4.4</w:t>
      </w:r>
      <w:r>
        <w:t xml:space="preserve"> </w:t>
      </w:r>
      <w:r>
        <w:t xml:space="preserve">The Supplier shall provide a replacement</w:t>
      </w:r>
      <w:r>
        <w:t xml:space="preserve"> </w:t>
      </w:r>
      <w:r>
        <w:t xml:space="preserve">Laboratory Technician</w:t>
      </w:r>
      <w:r>
        <w:t xml:space="preserve"> </w:t>
      </w:r>
      <w:r>
        <w:t xml:space="preserve">of equivalent or superior qualification within five (5) business days should the originally assigned</w:t>
      </w:r>
      <w:r>
        <w:t xml:space="preserve"> </w:t>
      </w:r>
      <w:r>
        <w:t xml:space="preserve">Laboratory Technician</w:t>
      </w:r>
      <w:r>
        <w:t xml:space="preserve"> </w:t>
      </w:r>
      <w:r>
        <w:t xml:space="preserve">become unavailable due to illness, resignation, or termination. The replacement shall be subject to the same qualification requirements specified in Section 3 of this</w:t>
      </w:r>
      <w:r>
        <w:t xml:space="preserve"> </w:t>
      </w:r>
      <w:r>
        <w:t xml:space="preserve">Purchase Order</w:t>
      </w:r>
      <w:r>
        <w:t xml:space="preserve">.</w:t>
      </w:r>
    </w:p>
    <w:p>
      <w:pPr>
        <w:pStyle w:val="BodyText"/>
      </w:pPr>
      <w:r>
        <w:rPr>
          <w:bCs/>
          <w:b/>
        </w:rPr>
        <w:t xml:space="preserve">4.5</w:t>
      </w:r>
      <w:r>
        <w:t xml:space="preserve"> </w:t>
      </w:r>
      <w:r>
        <w:t xml:space="preserve">The Buyer reserves the right to terminate this</w:t>
      </w:r>
      <w:r>
        <w:t xml:space="preserve"> </w:t>
      </w:r>
      <w:r>
        <w:t xml:space="preserve">Purchase Order</w:t>
      </w:r>
      <w:r>
        <w:t xml:space="preserve"> </w:t>
      </w:r>
      <w:r>
        <w:t xml:space="preserve">with thirty (30) days' written notice. In the event of early termination, the Buyer shall be liable for all services rendered up to the effective date of termination, plus a termination fee equal to 10% of the remaining contract value.</w:t>
      </w:r>
    </w:p>
    <w:p>
      <w:pPr>
        <w:pStyle w:val="BodyText"/>
      </w:pPr>
      <w:r>
        <w:rPr>
          <w:bCs/>
          <w:b/>
        </w:rPr>
        <w:t xml:space="preserve">4.6</w:t>
      </w:r>
      <w:r>
        <w:t xml:space="preserve"> </w:t>
      </w:r>
      <w:r>
        <w:t xml:space="preserve">All intellectual property, research data, and proprietary information generated or accessed by the</w:t>
      </w:r>
      <w:r>
        <w:t xml:space="preserve"> </w:t>
      </w:r>
      <w:r>
        <w:t xml:space="preserve">Laboratory Technician</w:t>
      </w:r>
      <w:r>
        <w:t xml:space="preserve"> </w:t>
      </w:r>
      <w:r>
        <w:t xml:space="preserve">during the course of employment under this</w:t>
      </w:r>
      <w:r>
        <w:t xml:space="preserve"> </w:t>
      </w:r>
      <w:r>
        <w:t xml:space="preserve">Purchase Order</w:t>
      </w:r>
      <w:r>
        <w:t xml:space="preserve"> </w:t>
      </w:r>
      <w:r>
        <w:t xml:space="preserve">shall remain the exclusive property of the Buyer. The</w:t>
      </w:r>
      <w:r>
        <w:t xml:space="preserve"> </w:t>
      </w:r>
      <w:r>
        <w:t xml:space="preserve">Laboratory Technician</w:t>
      </w:r>
      <w:r>
        <w:t xml:space="preserve"> </w:t>
      </w:r>
      <w:r>
        <w:t xml:space="preserve">shall be bound by a non-disclosure agreement (NDA) in accordance with Russian civil and commercial law.</w:t>
      </w:r>
    </w:p>
    <w:p>
      <w:pPr>
        <w:pStyle w:val="BodyText"/>
      </w:pPr>
      <w:r>
        <w:rPr>
          <w:bCs/>
          <w:b/>
        </w:rPr>
        <w:t xml:space="preserve">4.7</w:t>
      </w:r>
      <w:r>
        <w:t xml:space="preserve"> </w:t>
      </w:r>
      <w:r>
        <w:t xml:space="preserve">Disputes arising from or in connection with this</w:t>
      </w:r>
      <w:r>
        <w:t xml:space="preserve"> </w:t>
      </w:r>
      <w:r>
        <w:t xml:space="preserve">Purchase Order</w:t>
      </w:r>
      <w:r>
        <w:t xml:space="preserve"> </w:t>
      </w:r>
      <w:r>
        <w:t xml:space="preserve">shall be resolved through arbitration in Moscow, Russia, in accordance with the rules of the Arbitration Court of the City of Moscow. The governing law of this agreement shall be the law of the Russian Federation.</w:t>
      </w:r>
    </w:p>
    <w:p>
      <w:pPr>
        <w:pStyle w:val="BodyText"/>
      </w:pPr>
      <w:r>
        <w:rPr>
          <w:bCs/>
          <w:b/>
        </w:rPr>
        <w:t xml:space="preserve">4.8</w:t>
      </w:r>
      <w:r>
        <w:t xml:space="preserve"> </w:t>
      </w:r>
      <w:r>
        <w:t xml:space="preserve">The Supplier warrants that the</w:t>
      </w:r>
      <w:r>
        <w:t xml:space="preserve"> </w:t>
      </w:r>
      <w:r>
        <w:t xml:space="preserve">Laboratory Technician</w:t>
      </w:r>
      <w:r>
        <w:t xml:space="preserve"> </w:t>
      </w:r>
      <w:r>
        <w:t xml:space="preserve">shall adhere to all occupational health and safety standards mandated by the Ministry of Labor of the Russian Federation and the local Moscow municipal authority. Failure to maintain compliance shall constitute a material breach of this</w:t>
      </w:r>
      <w:r>
        <w:t xml:space="preserve"> </w:t>
      </w:r>
      <w:r>
        <w:t xml:space="preserve">Purchase Order</w:t>
      </w:r>
      <w:r>
        <w:t xml:space="preserve">.</w:t>
      </w:r>
    </w:p>
    <w:p>
      <w:pPr>
        <w:pStyle w:val="BodyText"/>
      </w:pPr>
      <w:r>
        <w:t xml:space="preserve">5. Service Commencement and Duration</w:t>
      </w:r>
    </w:p>
    <w:p>
      <w:pPr>
        <w:pStyle w:val="BodyText"/>
      </w:pPr>
      <w:r>
        <w:t xml:space="preserve">The</w:t>
      </w:r>
      <w:r>
        <w:t xml:space="preserve"> </w:t>
      </w:r>
      <w:r>
        <w:t xml:space="preserve">Laboratory Technician</w:t>
      </w:r>
      <w:r>
        <w:t xml:space="preserve"> </w:t>
      </w:r>
      <w:r>
        <w:t xml:space="preserve">shall commence active service at the</w:t>
      </w:r>
      <w:r>
        <w:t xml:space="preserve"> </w:t>
      </w:r>
      <w:r>
        <w:t xml:space="preserve">Russia Moscow</w:t>
      </w:r>
      <w:r>
        <w:t xml:space="preserve"> </w:t>
      </w:r>
      <w:r>
        <w:t xml:space="preserve">facility no later than 1 July 2025. The initial engagement period under this</w:t>
      </w:r>
      <w:r>
        <w:t xml:space="preserve"> </w:t>
      </w:r>
      <w:r>
        <w:t xml:space="preserve">Purchase Order</w:t>
      </w:r>
      <w:r>
        <w:t xml:space="preserve"> </w:t>
      </w:r>
      <w:r>
        <w:t xml:space="preserve">shall be twelve (12) months, with the option for renewal by mutual written agreement of both parties no later than sixty (60) days prior to the expiration of the initial term.</w:t>
      </w:r>
    </w:p>
    <w:p>
      <w:pPr>
        <w:pStyle w:val="BodyText"/>
      </w:pPr>
      <w:r>
        <w:rPr>
          <w:bCs/>
          <w:b/>
        </w:rPr>
        <w:t xml:space="preserve">For and on behalf of the Buyer:</w:t>
      </w:r>
    </w:p>
    <w:p>
      <w:pPr>
        <w:pStyle w:val="BodyText"/>
      </w:pPr>
      <w:r>
        <w:t xml:space="preserve">Moscow State Research Institute</w:t>
      </w:r>
    </w:p>
    <w:p>
      <w:pPr>
        <w:pStyle w:val="BodyText"/>
      </w:pPr>
      <w:r>
        <w:t xml:space="preserve">Authorized Signatory</w:t>
      </w:r>
      <w:r>
        <w:br/>
      </w:r>
      <w:r>
        <w:t xml:space="preserve">Name: Dr. Elena V. Petrova</w:t>
      </w:r>
      <w:r>
        <w:br/>
      </w:r>
      <w:r>
        <w:t xml:space="preserve">Title: Director of Procurement</w:t>
      </w:r>
      <w:r>
        <w:br/>
      </w:r>
      <w:r>
        <w:t xml:space="preserve">Date: _______________</w:t>
      </w:r>
    </w:p>
    <w:p>
      <w:pPr>
        <w:pStyle w:val="BodyText"/>
      </w:pPr>
      <w:r>
        <w:rPr>
          <w:bCs/>
          <w:b/>
        </w:rPr>
        <w:t xml:space="preserve">For and on behalf of the Supplier:</w:t>
      </w:r>
    </w:p>
    <w:p>
      <w:pPr>
        <w:pStyle w:val="BodyText"/>
      </w:pPr>
      <w:r>
        <w:t xml:space="preserve">MedLab Professional Staffing LLC</w:t>
      </w:r>
    </w:p>
    <w:p>
      <w:pPr>
        <w:pStyle w:val="BodyText"/>
      </w:pPr>
      <w:r>
        <w:t xml:space="preserve">Authorized Signatory</w:t>
      </w:r>
      <w:r>
        <w:br/>
      </w:r>
      <w:r>
        <w:t xml:space="preserve">Name: Alexander M. Sokolov</w:t>
      </w:r>
      <w:r>
        <w:br/>
      </w:r>
      <w:r>
        <w:t xml:space="preserve">Title: Chief Executive Officer</w:t>
      </w:r>
      <w:r>
        <w:br/>
      </w:r>
      <w:r>
        <w:t xml:space="preserve">Date: _______________</w:t>
      </w:r>
    </w:p>
    <w:p>
      <w:pPr>
        <w:pStyle w:val="BodyText"/>
      </w:pPr>
      <w:r>
        <w:t xml:space="preserve">This Purchase Order (PO-RM-2025-04872) is issued in duplicate. Each copy is deemed an original. This document pertains to the procurement of Laboratory Technician services for operational deployment in Russia Moscow. All references to "Russia Moscow" denote the City of Moscow, Russian Federation, and its immediate metropolitan administrative jurisdiction.</w:t>
      </w:r>
    </w:p>
    <w:p>
      <w:pPr>
        <w:pStyle w:val="BodyText"/>
      </w:pPr>
      <w:r>
        <w:t xml:space="preserve">Document Classification: Commercial – Confidential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Laboratory Technician - Russia Moscow</dc:title>
  <dc:creator/>
  <dc:language>en</dc:language>
  <cp:keywords/>
  <dcterms:created xsi:type="dcterms:W3CDTF">2026-10-10T08:35:56Z</dcterms:created>
  <dcterms:modified xsi:type="dcterms:W3CDTF">2026-10-10T08:35:56Z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