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2"/>
      </w:pPr>
      <w:r>
        <w:t xml:space="preserve">PURCHASE ORDER</w:t>
      </w:r>
    </w:p>
    <w:p>
      <w:pPr>
        <w:pStyle w:val="FirstParagraph"/>
      </w:pPr>
      <w:r>
        <w:t xml:space="preserve">PO No: PO-DXB-2025-04782</w:t>
      </w:r>
    </w:p>
    <w:p>
      <w:pPr>
        <w:pStyle w:val="BodyText"/>
      </w:pPr>
      <w:r>
        <w:t xml:space="preserve">Date: 15 June 2025</w:t>
      </w:r>
    </w:p>
    <w:p>
      <w:pPr>
        <w:pStyle w:val="BodyText"/>
      </w:pPr>
      <w:r>
        <w:t xml:space="preserve">Status:</w:t>
      </w:r>
      <w:r>
        <w:t xml:space="preserve"> </w:t>
      </w:r>
      <w:r>
        <w:t xml:space="preserve">APPROVED</w:t>
      </w:r>
    </w:p>
    <w:bookmarkEnd w:id="20"/>
    <w:bookmarkStart w:id="21" w:name="medicore-diagnostics-center-llc"/>
    <w:p>
      <w:pPr>
        <w:pStyle w:val="Heading1"/>
      </w:pPr>
      <w:r>
        <w:t xml:space="preserve">MediCore Diagnostics Center LLC</w:t>
      </w:r>
    </w:p>
    <w:p>
      <w:pPr>
        <w:pStyle w:val="FirstParagraph"/>
      </w:pPr>
      <w:r>
        <w:t xml:space="preserve">Building 14, Al Barsha 1, Business Bay, United Arab Emirates Dubai</w:t>
      </w:r>
    </w:p>
    <w:p>
      <w:pPr>
        <w:pStyle w:val="BodyText"/>
      </w:pPr>
      <w:r>
        <w:t xml:space="preserve">Tel: +971 4 555 0192 | Email: procurement@medicore-dxb.ae | TRN: 100234567800003</w:t>
      </w:r>
    </w:p>
    <w:bookmarkEnd w:id="21"/>
    <w:bookmarkStart w:id="22" w:name="purchase-order-details"/>
    <w:p>
      <w:pPr>
        <w:pStyle w:val="Heading3"/>
      </w:pPr>
      <w:r>
        <w:t xml:space="preserve">1. Purchase Order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Field</w:t>
            </w:r>
          </w:p>
        </w:tc>
        <w:tc>
          <w:tcPr/>
          <w:p>
            <w:pPr>
              <w:pStyle w:val="Compact"/>
              <w:jc w:val="left"/>
            </w:pPr>
            <w:r>
              <w:t xml:space="preserve">Details</w:t>
            </w:r>
          </w:p>
        </w:tc>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PO-DXB-2025-04782</w:t>
            </w:r>
          </w:p>
        </w:tc>
        <w:tc>
          <w:tcPr/>
          <w:p>
            <w:pPr>
              <w:pStyle w:val="Compact"/>
              <w:jc w:val="left"/>
            </w:pPr>
            <w:r>
              <w:t xml:space="preserve">Issue Date</w:t>
            </w:r>
          </w:p>
        </w:tc>
        <w:tc>
          <w:tcPr/>
          <w:p>
            <w:pPr>
              <w:pStyle w:val="Compact"/>
              <w:jc w:val="left"/>
            </w:pPr>
            <w:r>
              <w:t xml:space="preserve">15 June 2025</w:t>
            </w:r>
          </w:p>
        </w:tc>
      </w:tr>
      <w:tr>
        <w:tc>
          <w:tcPr/>
          <w:p>
            <w:pPr>
              <w:pStyle w:val="Compact"/>
              <w:jc w:val="left"/>
            </w:pPr>
            <w:r>
              <w:t xml:space="preserve">Required By Date</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Procurement Department</w:t>
            </w:r>
          </w:p>
        </w:tc>
        <w:tc>
          <w:tcPr/>
          <w:p>
            <w:pPr>
              <w:pStyle w:val="Compact"/>
              <w:jc w:val="left"/>
            </w:pPr>
            <w:r>
              <w:t xml:space="preserve">Human Resources &amp; Clinical Operations</w:t>
            </w:r>
          </w:p>
        </w:tc>
        <w:tc>
          <w:tcPr/>
          <w:p>
            <w:pPr>
              <w:pStyle w:val="Compact"/>
              <w:jc w:val="left"/>
            </w:pPr>
            <w:r>
              <w:t xml:space="preserve">Cost Center</w:t>
            </w:r>
          </w:p>
        </w:tc>
        <w:tc>
          <w:tcPr/>
          <w:p>
            <w:pPr>
              <w:pStyle w:val="Compact"/>
              <w:jc w:val="left"/>
            </w:pPr>
            <w:r>
              <w:t xml:space="preserve">CC-LAB-2025-003</w:t>
            </w:r>
          </w:p>
        </w:tc>
      </w:tr>
      <w:tr>
        <w:tc>
          <w:tcPr/>
          <w:p>
            <w:pPr>
              <w:pStyle w:val="Compact"/>
              <w:jc w:val="left"/>
            </w:pPr>
            <w:r>
              <w:t xml:space="preserve">Location of Service</w:t>
            </w:r>
          </w:p>
        </w:tc>
        <w:tc>
          <w:tcPr/>
          <w:p>
            <w:pPr>
              <w:pStyle w:val="Compact"/>
              <w:jc w:val="left"/>
            </w:pPr>
            <w:r>
              <w:t xml:space="preserve">United Arab Emirates Dubai – Al Barsha 1</w:t>
            </w:r>
          </w:p>
        </w:tc>
        <w:tc>
          <w:tcPr/>
          <w:p>
            <w:pPr>
              <w:pStyle w:val="Compact"/>
              <w:jc w:val="left"/>
            </w:pPr>
            <w:r>
              <w:t xml:space="preserve">Currency</w:t>
            </w:r>
          </w:p>
        </w:tc>
        <w:tc>
          <w:tcPr/>
          <w:p>
            <w:pPr>
              <w:pStyle w:val="Compact"/>
              <w:jc w:val="left"/>
            </w:pPr>
            <w:r>
              <w:t xml:space="preserve">AED (UAE Dirham)</w:t>
            </w:r>
          </w:p>
        </w:tc>
      </w:tr>
    </w:tbl>
    <w:bookmarkEnd w:id="22"/>
    <w:bookmarkStart w:id="23" w:name="vendor-supplier-information"/>
    <w:p>
      <w:pPr>
        <w:pStyle w:val="Heading3"/>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Medical Staffing Solutions FZ-LLC</w:t>
            </w:r>
          </w:p>
        </w:tc>
      </w:tr>
      <w:tr>
        <w:tc>
          <w:tcPr/>
          <w:p>
            <w:pPr>
              <w:pStyle w:val="Compact"/>
              <w:jc w:val="left"/>
            </w:pPr>
            <w:r>
              <w:t xml:space="preserve">Address</w:t>
            </w:r>
          </w:p>
        </w:tc>
        <w:tc>
          <w:tcPr/>
          <w:p>
            <w:pPr>
              <w:pStyle w:val="Compact"/>
              <w:jc w:val="left"/>
            </w:pPr>
            <w:r>
              <w:t xml:space="preserve">Office 702, Level 7, Dubai Healthcare City, United Arab Emirates Dubai</w:t>
            </w:r>
          </w:p>
        </w:tc>
      </w:tr>
      <w:tr>
        <w:tc>
          <w:tcPr/>
          <w:p>
            <w:pPr>
              <w:pStyle w:val="Compact"/>
              <w:jc w:val="left"/>
            </w:pPr>
            <w:r>
              <w:t xml:space="preserve">Trade License No.</w:t>
            </w:r>
          </w:p>
        </w:tc>
        <w:tc>
          <w:tcPr/>
          <w:p>
            <w:pPr>
              <w:pStyle w:val="Compact"/>
              <w:jc w:val="left"/>
            </w:pPr>
            <w:r>
              <w:t xml:space="preserve">DL-2019-448210</w:t>
            </w:r>
          </w:p>
        </w:tc>
      </w:tr>
      <w:tr>
        <w:tc>
          <w:tcPr/>
          <w:p>
            <w:pPr>
              <w:pStyle w:val="Compact"/>
              <w:jc w:val="left"/>
            </w:pPr>
            <w:r>
              <w:t xml:space="preserve">Contact Person</w:t>
            </w:r>
          </w:p>
        </w:tc>
        <w:tc>
          <w:tcPr/>
          <w:p>
            <w:pPr>
              <w:pStyle w:val="Compact"/>
              <w:jc w:val="left"/>
            </w:pPr>
            <w:r>
              <w:t xml:space="preserve">Ms. Fatima Al Mansoori – Head of Clinical Placements</w:t>
            </w:r>
          </w:p>
        </w:tc>
      </w:tr>
      <w:tr>
        <w:tc>
          <w:tcPr/>
          <w:p>
            <w:pPr>
              <w:pStyle w:val="Compact"/>
              <w:jc w:val="left"/>
            </w:pPr>
            <w:r>
              <w:t xml:space="preserve">Email / Phone</w:t>
            </w:r>
          </w:p>
        </w:tc>
        <w:tc>
          <w:tcPr/>
          <w:p>
            <w:pPr>
              <w:pStyle w:val="Compact"/>
              <w:jc w:val="left"/>
            </w:pPr>
            <w:r>
              <w:t xml:space="preserve">placements@apexmed.ae / +971 4 330 7755</w:t>
            </w:r>
          </w:p>
        </w:tc>
      </w:tr>
      <w:tr>
        <w:tc>
          <w:tcPr/>
          <w:p>
            <w:pPr>
              <w:pStyle w:val="Compact"/>
              <w:jc w:val="left"/>
            </w:pPr>
            <w:r>
              <w:t xml:space="preserve">Bank Details</w:t>
            </w:r>
          </w:p>
        </w:tc>
        <w:tc>
          <w:tcPr/>
          <w:p>
            <w:pPr>
              <w:pStyle w:val="Compact"/>
              <w:jc w:val="left"/>
            </w:pPr>
            <w:r>
              <w:t xml:space="preserve">Emirates NBD – IBAN: AE07 0240 0000 0000 1234 5678 90</w:t>
            </w:r>
          </w:p>
        </w:tc>
      </w:tr>
    </w:tbl>
    <w:bookmarkEnd w:id="23"/>
    <w:bookmarkStart w:id="24" w:name="X7e006b13d9c1d2845fcf27d12a7ba66d5bc933a"/>
    <w:p>
      <w:pPr>
        <w:pStyle w:val="Heading3"/>
      </w:pPr>
      <w:r>
        <w:t xml:space="preserve">3. Scope of Procurement – Laboratory Technician Services</w:t>
      </w:r>
    </w:p>
    <w:p>
      <w:pPr>
        <w:pStyle w:val="FirstParagraph"/>
      </w:pPr>
      <w:r>
        <w:t xml:space="preserve">This Purchase Order is issued by MediCore Diagnostics Center LLC to procure the services of a qualified</w:t>
      </w:r>
      <w:r>
        <w:t xml:space="preserve"> </w:t>
      </w:r>
      <w:r>
        <w:rPr>
          <w:bCs/>
          <w:b/>
        </w:rPr>
        <w:t xml:space="preserve">Laboratory Technician</w:t>
      </w:r>
      <w:r>
        <w:t xml:space="preserve"> </w:t>
      </w:r>
      <w:r>
        <w:t xml:space="preserve">to be deployed at our primary diagnostic facility located in</w:t>
      </w:r>
      <w:r>
        <w:t xml:space="preserve"> </w:t>
      </w:r>
      <w:r>
        <w:rPr>
          <w:bCs/>
          <w:b/>
        </w:rPr>
        <w:t xml:space="preserve">United Arab Emirates Dubai</w:t>
      </w:r>
      <w:r>
        <w:t xml:space="preserve">. The Laboratory Technician shall be responsible for performing routine and specialized laboratory analyses, including but not limited to hematology, clinical chemistry, microbiology, and urinalysis. The Laboratory Technician must hold a minimum of a Diploma in Medical Laboratory Technology, be registered with the Dubai Health Authority (DHA), and possess a valid professional license to practice in the United Arab Emirates Dubai jurisdiction. The role requires a minimum of three (3) years of post-qualification experience in a hospital or diagnostic laboratory setting.</w:t>
      </w:r>
    </w:p>
    <w:bookmarkEnd w:id="24"/>
    <w:bookmarkStart w:id="25"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Laboratory Technician – Full-Time Placement (12-month contract,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DHA License Renewal &amp; Professional Registration Fee (United Arab Emirates Dubai)</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Medical Fitness Test &amp; Visa Processing (Laboratory Technician)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Annual Professional Indemnity Insurance – Laboratory Technician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Onboarding, Orientation &amp; Compliance Training (UAE Labor Law, Dubai Health Regulations)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Personal Protective Equipment (PPE) &amp; Lab Consumables – Annual Allocation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7,000.00</w:t>
            </w:r>
          </w:p>
        </w:tc>
        <w:tc>
          <w:tcPr/>
          <w:p>
            <w:pPr>
              <w:pStyle w:val="Compact"/>
              <w:jc w:val="left"/>
            </w:pPr>
            <w:r>
              <w:t xml:space="preserve">7,000.00</w:t>
            </w:r>
          </w:p>
        </w:tc>
      </w:tr>
      <w:tr>
        <w:tc>
          <w:tcPr>
            <w:gridSpan w:val="5"/>
          </w:tcPr>
          <w:p>
            <w:pPr>
              <w:pStyle w:val="Compact"/>
              <w:jc w:val="right"/>
            </w:pPr>
            <w:r>
              <w:t xml:space="preserve">Subtotal</w:t>
            </w:r>
          </w:p>
        </w:tc>
        <w:tc>
          <w:tcPr/>
          <w:p>
            <w:pPr>
              <w:pStyle w:val="Compact"/>
              <w:jc w:val="left"/>
            </w:pPr>
            <w:r>
              <w:t xml:space="preserve">203,000.00</w:t>
            </w:r>
          </w:p>
        </w:tc>
      </w:tr>
      <w:tr>
        <w:tc>
          <w:tcPr>
            <w:gridSpan w:val="5"/>
          </w:tcPr>
          <w:p>
            <w:pPr>
              <w:pStyle w:val="Compact"/>
              <w:jc w:val="right"/>
            </w:pPr>
            <w:r>
              <w:t xml:space="preserve">VAT (5% – United Arab Emirates Dubai)</w:t>
            </w:r>
          </w:p>
        </w:tc>
        <w:tc>
          <w:tcPr/>
          <w:p>
            <w:pPr>
              <w:pStyle w:val="Compact"/>
              <w:jc w:val="left"/>
            </w:pPr>
            <w:r>
              <w:t xml:space="preserve">10,150.00</w:t>
            </w:r>
          </w:p>
        </w:tc>
      </w:tr>
      <w:tr>
        <w:tc>
          <w:tcPr>
            <w:gridSpan w:val="5"/>
          </w:tcPr>
          <w:p>
            <w:pPr>
              <w:pStyle w:val="Compact"/>
              <w:jc w:val="right"/>
            </w:pPr>
            <w:r>
              <w:t xml:space="preserve">GRAND TOTAL (AED)</w:t>
            </w:r>
          </w:p>
        </w:tc>
        <w:tc>
          <w:tcPr/>
          <w:p>
            <w:pPr>
              <w:pStyle w:val="Compact"/>
              <w:jc w:val="left"/>
            </w:pPr>
            <w:r>
              <w:t xml:space="preserve">213,150.00</w:t>
            </w:r>
          </w:p>
        </w:tc>
      </w:tr>
    </w:tbl>
    <w:bookmarkEnd w:id="25"/>
    <w:bookmarkStart w:id="26" w:name="delivery-and-commencement"/>
    <w:p>
      <w:pPr>
        <w:pStyle w:val="Heading3"/>
      </w:pPr>
      <w:r>
        <w:t xml:space="preserve">5. Delivery and Commencement</w:t>
      </w:r>
    </w:p>
    <w:p>
      <w:pPr>
        <w:pStyle w:val="FirstParagraph"/>
      </w:pPr>
      <w:r>
        <w:t xml:space="preserve">The Laboratory Technician shall report for duty no later than</w:t>
      </w:r>
      <w:r>
        <w:t xml:space="preserve"> </w:t>
      </w:r>
      <w:r>
        <w:rPr>
          <w:bCs/>
          <w:b/>
        </w:rPr>
        <w:t xml:space="preserve">01 August 2025</w:t>
      </w:r>
      <w:r>
        <w:t xml:space="preserve"> </w:t>
      </w:r>
      <w:r>
        <w:t xml:space="preserve">at the MediCore Diagnostics Center facility, Building 14, Al Barsha 1, United Arab Emirates Dubai. The vendor, Apex Medical Staffing Solutions FZ-LLC, is responsible for ensuring that all immigration, visa, and DHA licensing procedures for the Laboratory Technician are completed prior to the commencement date. Failure to meet the required-by date shall result in a penalty of AED 2,000 per calendar day of delay, deducted from the Purchase Order total.</w:t>
      </w:r>
    </w:p>
    <w:bookmarkEnd w:id="26"/>
    <w:bookmarkStart w:id="27" w:name="terms-and-conditions"/>
    <w:p>
      <w:pPr>
        <w:pStyle w:val="Heading3"/>
      </w:pPr>
      <w:r>
        <w:t xml:space="preserve">6. Terms and Conditions</w:t>
      </w:r>
    </w:p>
    <w:p>
      <w:pPr>
        <w:pStyle w:val="FirstParagraph"/>
      </w:pPr>
      <w:r>
        <w:rPr>
          <w:bCs/>
          <w:b/>
        </w:rPr>
        <w:t xml:space="preserve">6.1</w:t>
      </w:r>
      <w:r>
        <w:t xml:space="preserve"> </w:t>
      </w:r>
      <w:r>
        <w:t xml:space="preserve">This Purchase Order is governed by the laws of the United Arab Emirates and the specific labor regulations applicable in Dubai. Any disputes arising from this Purchase Order shall be subject to the jurisdiction of the Dubai Courts.</w:t>
      </w:r>
    </w:p>
    <w:p>
      <w:pPr>
        <w:pStyle w:val="BodyText"/>
      </w:pPr>
      <w:r>
        <w:rPr>
          <w:bCs/>
          <w:b/>
        </w:rPr>
        <w:t xml:space="preserve">6.2</w:t>
      </w:r>
      <w:r>
        <w:t xml:space="preserve"> </w:t>
      </w:r>
      <w:r>
        <w:t xml:space="preserve">The Laboratory Technician engaged under this Purchase Order shall comply with all standards set forth by the Dubai Health Authority (DHA) and the Ministry of Health and Prevention (MOHAP) of the United Arab Emirates.</w:t>
      </w:r>
    </w:p>
    <w:p>
      <w:pPr>
        <w:pStyle w:val="BodyText"/>
      </w:pPr>
      <w:r>
        <w:rPr>
          <w:bCs/>
          <w:b/>
        </w:rPr>
        <w:t xml:space="preserve">6.3</w:t>
      </w:r>
      <w:r>
        <w:t xml:space="preserve"> </w:t>
      </w:r>
      <w:r>
        <w:t xml:space="preserve">Payment shall be processed via bank transfer within thirty (30) calendar days of receipt of a valid tax invoice from the vendor. All payments are denominated in AED and subject to the 5% Value Added Tax (VAT) as mandated by the Federal Tax Authority of the United Arab Emirates Dubai.</w:t>
      </w:r>
    </w:p>
    <w:p>
      <w:pPr>
        <w:pStyle w:val="BodyText"/>
      </w:pPr>
      <w:r>
        <w:rPr>
          <w:bCs/>
          <w:b/>
        </w:rPr>
        <w:t xml:space="preserve">6.4</w:t>
      </w:r>
      <w:r>
        <w:t xml:space="preserve"> </w:t>
      </w:r>
      <w:r>
        <w:t xml:space="preserve">The vendor warrants that the Laboratory Technician meets all educational, licensing, and competency requirements. MediCore Diagnostics Center LLC reserves the right to reject the Laboratory Technician if qualifications are found to be insufficient or if the DHA license is not in good standing.</w:t>
      </w:r>
    </w:p>
    <w:p>
      <w:pPr>
        <w:pStyle w:val="BodyText"/>
      </w:pPr>
      <w:r>
        <w:rPr>
          <w:bCs/>
          <w:b/>
        </w:rPr>
        <w:t xml:space="preserve">6.5</w:t>
      </w:r>
      <w:r>
        <w:t xml:space="preserve"> </w:t>
      </w:r>
      <w:r>
        <w:t xml:space="preserve">This Purchase Order is valid for a period of ninety (90) days from the issue date. Acceptance of this Purchase Order constitutes full agreement to all terms, conditions, and specifications outlined herein.</w:t>
      </w:r>
    </w:p>
    <w:p>
      <w:pPr>
        <w:pStyle w:val="BodyText"/>
      </w:pPr>
      <w:r>
        <w:rPr>
          <w:bCs/>
          <w:b/>
        </w:rPr>
        <w:t xml:space="preserve">6.6</w:t>
      </w:r>
      <w:r>
        <w:t xml:space="preserve"> </w:t>
      </w:r>
      <w:r>
        <w:t xml:space="preserve">The Laboratory Technician shall be subject to a three-month probationary period. During this period, either party may terminate the engagement with fourteen (14) days' written notice without penalty.</w:t>
      </w:r>
    </w:p>
    <w:bookmarkEnd w:id="27"/>
    <w:bookmarkStart w:id="28" w:name="authorization-and-signatures"/>
    <w:p>
      <w:pPr>
        <w:pStyle w:val="Heading3"/>
      </w:pPr>
      <w:r>
        <w:t xml:space="preserve">7. Authorization and Signatures</w:t>
      </w:r>
    </w:p>
    <w:p>
      <w:pPr>
        <w:pStyle w:val="FirstParagraph"/>
      </w:pPr>
      <w:r>
        <w:rPr>
          <w:bCs/>
          <w:b/>
        </w:rPr>
        <w:t xml:space="preserve">Prepared By (Buyer):</w:t>
      </w:r>
    </w:p>
    <w:p>
      <w:pPr>
        <w:pStyle w:val="BodyText"/>
      </w:pPr>
      <w:r>
        <w:t xml:space="preserve">MediCore Diagnostics Center LLC</w:t>
      </w:r>
    </w:p>
    <w:p>
      <w:pPr>
        <w:pStyle w:val="BodyText"/>
      </w:pPr>
      <w:r>
        <w:t xml:space="preserve">United Arab Emirates Dubai</w:t>
      </w:r>
    </w:p>
    <w:p>
      <w:pPr>
        <w:pStyle w:val="BodyText"/>
      </w:pPr>
      <w:r>
        <w:rPr>
          <w:bCs/>
          <w:b/>
        </w:rPr>
        <w:t xml:space="preserve">Dr. Khalid Al Rashidi</w:t>
      </w:r>
      <w:r>
        <w:br/>
      </w:r>
      <w:r>
        <w:t xml:space="preserve">Chief Procurement Officer</w:t>
      </w:r>
      <w:r>
        <w:br/>
      </w:r>
      <w:r>
        <w:t xml:space="preserve">Signature: _________________________</w:t>
      </w:r>
      <w:r>
        <w:br/>
      </w:r>
      <w:r>
        <w:t xml:space="preserve">Date: 15 June 2025</w:t>
      </w:r>
    </w:p>
    <w:p>
      <w:pPr>
        <w:pStyle w:val="BodyText"/>
      </w:pPr>
      <w:r>
        <w:rPr>
          <w:bCs/>
          <w:b/>
        </w:rPr>
        <w:t xml:space="preserve">Accepted By (Vendor):</w:t>
      </w:r>
    </w:p>
    <w:p>
      <w:pPr>
        <w:pStyle w:val="BodyText"/>
      </w:pPr>
      <w:r>
        <w:t xml:space="preserve">Apex Medical Staffing Solutions FZ-LLC</w:t>
      </w:r>
    </w:p>
    <w:p>
      <w:pPr>
        <w:pStyle w:val="BodyText"/>
      </w:pPr>
      <w:r>
        <w:t xml:space="preserve">United Arab Emirates Dubai</w:t>
      </w:r>
    </w:p>
    <w:p>
      <w:pPr>
        <w:pStyle w:val="BodyText"/>
      </w:pPr>
      <w:r>
        <w:rPr>
          <w:bCs/>
          <w:b/>
        </w:rPr>
        <w:t xml:space="preserve">Ms. Fatima Al Mansoori</w:t>
      </w:r>
      <w:r>
        <w:br/>
      </w:r>
      <w:r>
        <w:t xml:space="preserve">Head of Clinical Placements</w:t>
      </w:r>
      <w:r>
        <w:br/>
      </w:r>
      <w:r>
        <w:t xml:space="preserve">Signature: _________________________</w:t>
      </w:r>
      <w:r>
        <w:br/>
      </w:r>
      <w:r>
        <w:t xml:space="preserve">Date: _________________________</w:t>
      </w:r>
    </w:p>
    <w:bookmarkEnd w:id="28"/>
    <w:bookmarkStart w:id="29" w:name="document-control"/>
    <w:p>
      <w:pPr>
        <w:pStyle w:val="Heading3"/>
      </w:pPr>
      <w:r>
        <w:t xml:space="preserve">8. Document Control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Author</w:t>
            </w:r>
          </w:p>
        </w:tc>
        <w:tc>
          <w:tcPr/>
          <w:p>
            <w:pPr>
              <w:pStyle w:val="Compact"/>
              <w:jc w:val="left"/>
            </w:pPr>
            <w:r>
              <w:t xml:space="preserve">Change Description</w:t>
            </w:r>
          </w:p>
        </w:tc>
      </w:tr>
      <w:tr>
        <w:tc>
          <w:tcPr/>
          <w:p>
            <w:pPr>
              <w:pStyle w:val="Compact"/>
              <w:jc w:val="left"/>
            </w:pPr>
            <w:r>
              <w:t xml:space="preserve">1.0</w:t>
            </w:r>
          </w:p>
        </w:tc>
        <w:tc>
          <w:tcPr/>
          <w:p>
            <w:pPr>
              <w:pStyle w:val="Compact"/>
              <w:jc w:val="left"/>
            </w:pPr>
            <w:r>
              <w:t xml:space="preserve">15 June 2025</w:t>
            </w:r>
          </w:p>
        </w:tc>
        <w:tc>
          <w:tcPr/>
          <w:p>
            <w:pPr>
              <w:pStyle w:val="Compact"/>
              <w:jc w:val="left"/>
            </w:pPr>
            <w:r>
              <w:t xml:space="preserve">Procurement Dept.</w:t>
            </w:r>
          </w:p>
        </w:tc>
        <w:tc>
          <w:tcPr/>
          <w:p>
            <w:pPr>
              <w:pStyle w:val="Compact"/>
              <w:jc w:val="left"/>
            </w:pPr>
            <w:r>
              <w:t xml:space="preserve">Initial Purchase Order issued for Laboratory Technician placement in United Arab Emirates Dubai</w:t>
            </w:r>
          </w:p>
        </w:tc>
      </w:tr>
    </w:tbl>
    <w:bookmarkEnd w:id="29"/>
    <w:p>
      <w:pPr>
        <w:pStyle w:val="BodyText"/>
      </w:pPr>
      <w:r>
        <w:t xml:space="preserve">This Purchase Order document is the property of MediCore Diagnostics Center LLC, United Arab Emirates Dubai. Unauthorized reproduction or distribution is prohibited. Document Ref: PO-DXB-2025-04782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United Arab Emirates Dubai</dc:title>
  <dc:creator/>
  <dc:language>en</dc:language>
  <cp:keywords/>
  <dcterms:created xsi:type="dcterms:W3CDTF">2026-10-10T07:34:21Z</dcterms:created>
  <dcterms:modified xsi:type="dcterms:W3CDTF">2026-10-10T07:34:21Z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