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p>
    <w:bookmarkStart w:id="20" w:name="purchase-order"/>
    <w:p>
      <w:pPr>
        <w:pStyle w:val="Heading1"/>
      </w:pPr>
      <w:r>
        <w:t xml:space="preserve">PURCHASE ORDER</w:t>
      </w:r>
    </w:p>
    <w:p>
      <w:pPr>
        <w:pStyle w:val="FirstParagraph"/>
      </w:pPr>
      <w:r>
        <w:rPr>
          <w:bCs/>
          <w:b/>
        </w:rPr>
        <w:t xml:space="preserve">Bay Area Clinical Diagnostics, Inc.</w:t>
      </w:r>
    </w:p>
    <w:p>
      <w:pPr>
        <w:pStyle w:val="BodyText"/>
      </w:pPr>
      <w:r>
        <w:t xml:space="preserve">1450 Market Street, Suite 2200, San Francisco, California 94102, United States</w:t>
      </w:r>
    </w:p>
    <w:p>
      <w:pPr>
        <w:pStyle w:val="BodyText"/>
      </w:pPr>
      <w:r>
        <w:t xml:space="preserve">Phone: (415) 555-0187  |  Email: procurement@bayareacdiagnostics.com</w:t>
      </w:r>
    </w:p>
    <w:p>
      <w:pPr>
        <w:pStyle w:val="BodyText"/>
      </w:pPr>
      <w:r>
        <w:t xml:space="preserve">California Business License No. 1847293  |  EIN: 94-2837461</w:t>
      </w:r>
    </w:p>
    <w:bookmarkEnd w:id="20"/>
    <w:p>
      <w:pPr>
        <w:pStyle w:val="BodyText"/>
      </w:pPr>
      <w:r>
        <w:rPr>
          <w:bCs/>
          <w:b/>
        </w:rPr>
        <w:t xml:space="preserve">Purchase Order No.:</w:t>
      </w:r>
      <w:r>
        <w:t xml:space="preserve"> </w:t>
      </w:r>
      <w:r>
        <w:t xml:space="preserve">PO-2025-SF-04872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Vendor / Service Provider:</w:t>
      </w:r>
      <w:r>
        <w:t xml:space="preserve"> </w:t>
      </w:r>
      <w:r>
        <w:t xml:space="preserve">Pacific Coast Staffing Solutions LLC</w:t>
      </w:r>
      <w:r>
        <w:br/>
      </w:r>
      <w:r>
        <w:rPr>
          <w:bCs/>
          <w:b/>
        </w:rPr>
        <w:t xml:space="preserve">Vendor Address:</w:t>
      </w:r>
      <w:r>
        <w:t xml:space="preserve"> </w:t>
      </w:r>
      <w:r>
        <w:t xml:space="preserve">890 Howard Street, San Francisco, CA 94103, United States</w:t>
      </w:r>
      <w:r>
        <w:br/>
      </w:r>
      <w:r>
        <w:rPr>
          <w:bCs/>
          <w:b/>
        </w:rPr>
        <w:t xml:space="preserve">Vendor Contact:</w:t>
      </w:r>
      <w:r>
        <w:t xml:space="preserve"> </w:t>
      </w:r>
      <w:r>
        <w:t xml:space="preserve">Ms. Angela Torres, (415) 555-0342</w:t>
      </w:r>
    </w:p>
    <w:p>
      <w:pPr>
        <w:pStyle w:val="BodyText"/>
      </w:pPr>
      <w:r>
        <w:rPr>
          <w:bCs/>
          <w:b/>
        </w:rPr>
        <w:t xml:space="preserve">Department:</w:t>
      </w:r>
      <w:r>
        <w:t xml:space="preserve"> </w:t>
      </w:r>
      <w:r>
        <w:t xml:space="preserve">Clinical Operations</w:t>
      </w:r>
      <w:r>
        <w:br/>
      </w:r>
      <w:r>
        <w:rPr>
          <w:bCs/>
          <w:b/>
        </w:rPr>
        <w:t xml:space="preserve">Cost Center:</w:t>
      </w:r>
      <w:r>
        <w:t xml:space="preserve"> </w:t>
      </w:r>
      <w:r>
        <w:t xml:space="preserve">CC-7741-LAB</w:t>
      </w:r>
      <w:r>
        <w:br/>
      </w:r>
      <w:r>
        <w:rPr>
          <w:bCs/>
          <w:b/>
        </w:rPr>
        <w:t xml:space="preserve">Approved By:</w:t>
      </w:r>
      <w:r>
        <w:t xml:space="preserve"> </w:t>
      </w:r>
      <w:r>
        <w:t xml:space="preserve">Dr. Marcus Chen, Director of Laboratory Services</w:t>
      </w:r>
    </w:p>
    <w:bookmarkStart w:id="21" w:name="description-of-purchase"/>
    <w:p>
      <w:pPr>
        <w:pStyle w:val="Heading2"/>
      </w:pPr>
      <w:r>
        <w:t xml:space="preserve">1. Description of Purchase</w:t>
      </w:r>
    </w:p>
    <w:p>
      <w:pPr>
        <w:pStyle w:val="FirstParagraph"/>
      </w:pPr>
      <w:r>
        <w:t xml:space="preserve">This</w:t>
      </w:r>
      <w:r>
        <w:t xml:space="preserve"> </w:t>
      </w:r>
      <w:r>
        <w:t xml:space="preserve">Purchase Order</w:t>
      </w:r>
      <w:r>
        <w:t xml:space="preserve"> </w:t>
      </w:r>
      <w:r>
        <w:t xml:space="preserve">is issued by Bay Area Clinical Diagnostics, Inc. (hereinafter referred to as "the Buyer") to Pacific Coast Staffing Solutions LLC (hereinafter referred to as "the Vendor") for the procurement and placement of a qualified</w:t>
      </w:r>
      <w:r>
        <w:t xml:space="preserve"> </w:t>
      </w:r>
      <w:r>
        <w:t xml:space="preserve">Laboratory Technician</w:t>
      </w:r>
      <w:r>
        <w:t xml:space="preserve"> </w:t>
      </w:r>
      <w:r>
        <w:t xml:space="preserve">to support the Buyer's clinical laboratory operations located in</w:t>
      </w:r>
      <w:r>
        <w:t xml:space="preserve"> </w:t>
      </w:r>
      <w:r>
        <w:t xml:space="preserve">United States San Francisco</w:t>
      </w:r>
      <w:r>
        <w:t xml:space="preserve">, California. The</w:t>
      </w:r>
      <w:r>
        <w:t xml:space="preserve"> </w:t>
      </w:r>
      <w:r>
        <w:t xml:space="preserve">Laboratory Technician</w:t>
      </w:r>
      <w:r>
        <w:t xml:space="preserve"> </w:t>
      </w:r>
      <w:r>
        <w:t xml:space="preserve">shall perform routine and specialized diagnostic testing, specimen processing, quality control procedures, and data entry in accordance with all applicable federal, state, and local regulations governing laboratory practice in the State of California and the City and County of San Francisco.</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Placement of a certified</w:t>
            </w:r>
            <w:r>
              <w:t xml:space="preserve"> </w:t>
            </w:r>
            <w:r>
              <w:rPr>
                <w:bCs/>
                <w:b/>
              </w:rPr>
              <w:t xml:space="preserve">Laboratory Technician</w:t>
            </w:r>
            <w:r>
              <w:t xml:space="preserve"> </w:t>
            </w:r>
            <w:r>
              <w:t xml:space="preserve">(CLT/MLT) – Full-time, 40 hours/week, 12-month contract term. The</w:t>
            </w:r>
            <w:r>
              <w:t xml:space="preserve"> </w:t>
            </w:r>
            <w:r>
              <w:rPr>
                <w:bCs/>
                <w:b/>
              </w:rPr>
              <w:t xml:space="preserve">Laboratory Technician</w:t>
            </w:r>
            <w:r>
              <w:t xml:space="preserve"> </w:t>
            </w:r>
            <w:r>
              <w:t xml:space="preserve">shall report to the San Francisco laboratory facility at 1450 Market Street, San Francisco, CA 94102.</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2</w:t>
            </w:r>
          </w:p>
        </w:tc>
        <w:tc>
          <w:tcPr/>
          <w:p>
            <w:pPr>
              <w:pStyle w:val="Compact"/>
              <w:jc w:val="left"/>
            </w:pPr>
            <w:r>
              <w:t xml:space="preserve">Weekly stipend for the</w:t>
            </w:r>
            <w:r>
              <w:t xml:space="preserve"> </w:t>
            </w:r>
            <w:r>
              <w:rPr>
                <w:bCs/>
                <w:b/>
              </w:rPr>
              <w:t xml:space="preserve">Laboratory Technician</w:t>
            </w:r>
            <w:r>
              <w:t xml:space="preserve"> </w:t>
            </w:r>
            <w:r>
              <w:t xml:space="preserve">covering shift differentials, on-call availability, and overtime eligibility in compliance with San Francisco, California wage and hour ordinances.</w:t>
            </w:r>
          </w:p>
        </w:tc>
        <w:tc>
          <w:tcPr/>
          <w:p>
            <w:pPr>
              <w:pStyle w:val="Compact"/>
              <w:jc w:val="left"/>
            </w:pPr>
            <w:r>
              <w:t xml:space="preserve">52</w:t>
            </w:r>
          </w:p>
        </w:tc>
        <w:tc>
          <w:tcPr/>
          <w:p>
            <w:pPr>
              <w:pStyle w:val="Compact"/>
              <w:jc w:val="left"/>
            </w:pPr>
            <w:r>
              <w:t xml:space="preserve">Weeks</w:t>
            </w:r>
          </w:p>
        </w:tc>
        <w:tc>
          <w:tcPr/>
          <w:p>
            <w:pPr>
              <w:pStyle w:val="Compact"/>
              <w:jc w:val="left"/>
            </w:pPr>
            <w:r>
              <w:t xml:space="preserve">$1,540.00</w:t>
            </w:r>
          </w:p>
        </w:tc>
        <w:tc>
          <w:tcPr/>
          <w:p>
            <w:pPr>
              <w:pStyle w:val="Compact"/>
              <w:jc w:val="left"/>
            </w:pPr>
            <w:r>
              <w:t xml:space="preserve">$80,080.00</w:t>
            </w:r>
          </w:p>
        </w:tc>
      </w:tr>
      <w:tr>
        <w:tc>
          <w:tcPr/>
          <w:p>
            <w:pPr>
              <w:pStyle w:val="Compact"/>
              <w:jc w:val="left"/>
            </w:pPr>
            <w:r>
              <w:t xml:space="preserve">3</w:t>
            </w:r>
          </w:p>
        </w:tc>
        <w:tc>
          <w:tcPr/>
          <w:p>
            <w:pPr>
              <w:pStyle w:val="Compact"/>
              <w:jc w:val="left"/>
            </w:pPr>
            <w:r>
              <w:t xml:space="preserve">Vendor administrative and staffing management fee for the</w:t>
            </w:r>
            <w:r>
              <w:t xml:space="preserve"> </w:t>
            </w:r>
            <w:r>
              <w:rPr>
                <w:bCs/>
                <w:b/>
              </w:rPr>
              <w:t xml:space="preserve">Laboratory Technician</w:t>
            </w:r>
            <w:r>
              <w:t xml:space="preserve"> </w:t>
            </w:r>
            <w:r>
              <w:t xml:space="preserve">placement, including background checks, credential verification, workers' compensation insurance, and payroll processing.</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Initial onboarding, orientation, and facility-specific training for the</w:t>
            </w:r>
            <w:r>
              <w:t xml:space="preserve"> </w:t>
            </w:r>
            <w:r>
              <w:rPr>
                <w:bCs/>
                <w:b/>
              </w:rPr>
              <w:t xml:space="preserve">Laboratory Technician</w:t>
            </w:r>
            <w:r>
              <w:t xml:space="preserve"> </w:t>
            </w:r>
            <w:r>
              <w:t xml:space="preserve">at the San Francisco laboratory site, including biosafety training and CLIA compliance orientation.</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5</w:t>
            </w:r>
          </w:p>
        </w:tc>
        <w:tc>
          <w:tcPr/>
          <w:p>
            <w:pPr>
              <w:pStyle w:val="Compact"/>
              <w:jc w:val="left"/>
            </w:pPr>
            <w:r>
              <w:t xml:space="preserve">Annual continuing education and professional development allowance for the</w:t>
            </w:r>
            <w:r>
              <w:t xml:space="preserve"> </w:t>
            </w:r>
            <w:r>
              <w:rPr>
                <w:bCs/>
                <w:b/>
              </w:rPr>
              <w:t xml:space="preserve">Laboratory Technician</w:t>
            </w:r>
            <w:r>
              <w:t xml:space="preserve">, including ASCP or NCA certification maintenance and attendance at the San Francisco Laboratory Medicine Conference.</w:t>
            </w:r>
          </w:p>
        </w:tc>
        <w:tc>
          <w:tcPr/>
          <w:p>
            <w:pPr>
              <w:pStyle w:val="Compact"/>
              <w:jc w:val="left"/>
            </w:pPr>
            <w:r>
              <w:t xml:space="preserve">1</w:t>
            </w:r>
          </w:p>
        </w:tc>
        <w:tc>
          <w:tcPr/>
          <w:p>
            <w:pPr>
              <w:pStyle w:val="Compact"/>
              <w:jc w:val="left"/>
            </w:pPr>
            <w:r>
              <w:t xml:space="preserve">Year</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right"/>
            </w:pPr>
            <w:r>
              <w:t xml:space="preserve">Subtotal</w:t>
            </w:r>
          </w:p>
        </w:tc>
        <w:tc>
          <w:tcPr/>
          <w:p>
            <w:pPr>
              <w:pStyle w:val="Compact"/>
              <w:jc w:val="left"/>
            </w:pPr>
            <w:r>
              <w:t xml:space="preserve">$91,680.00</w:t>
            </w:r>
          </w:p>
        </w:tc>
      </w:tr>
      <w:tr>
        <w:tc>
          <w:tcPr>
            <w:gridSpan w:val="5"/>
          </w:tcPr>
          <w:p>
            <w:pPr>
              <w:pStyle w:val="Compact"/>
              <w:jc w:val="right"/>
            </w:pPr>
            <w:r>
              <w:t xml:space="preserve">Applicable Sales &amp; Use Tax (San Francisco, CA – 8.63%)</w:t>
            </w:r>
          </w:p>
        </w:tc>
        <w:tc>
          <w:tcPr/>
          <w:p>
            <w:pPr>
              <w:pStyle w:val="Compact"/>
              <w:jc w:val="left"/>
            </w:pPr>
            <w:r>
              <w:t xml:space="preserve">$7,912.00</w:t>
            </w:r>
          </w:p>
        </w:tc>
      </w:tr>
      <w:tr>
        <w:tc>
          <w:tcPr>
            <w:gridSpan w:val="5"/>
          </w:tcPr>
          <w:p>
            <w:pPr>
              <w:pStyle w:val="Compact"/>
              <w:jc w:val="right"/>
            </w:pPr>
            <w:r>
              <w:rPr>
                <w:bCs/>
                <w:b/>
              </w:rPr>
              <w:t xml:space="preserve">TOTAL PURCHASE ORDER AMOUNT</w:t>
            </w:r>
          </w:p>
        </w:tc>
        <w:tc>
          <w:tcPr/>
          <w:p>
            <w:pPr>
              <w:pStyle w:val="Compact"/>
              <w:jc w:val="left"/>
            </w:pPr>
            <w:r>
              <w:rPr>
                <w:bCs/>
                <w:b/>
              </w:rPr>
              <w:t xml:space="preserve">$99,592.00</w:t>
            </w:r>
          </w:p>
        </w:tc>
      </w:tr>
    </w:tbl>
    <w:bookmarkEnd w:id="22"/>
    <w:bookmarkStart w:id="23" w:name="Xefd5d10861e9effe7711554b6c49126ffc36704"/>
    <w:p>
      <w:pPr>
        <w:pStyle w:val="Heading2"/>
      </w:pPr>
      <w:r>
        <w:t xml:space="preserve">3. Scope of Work – Laboratory Technician Responsibilities</w:t>
      </w:r>
    </w:p>
    <w:p>
      <w:pPr>
        <w:pStyle w:val="FirstParagraph"/>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shall perform the following duties at the Buyer's facility in</w:t>
      </w:r>
      <w:r>
        <w:t xml:space="preserve"> </w:t>
      </w:r>
      <w:r>
        <w:t xml:space="preserve">United States San Francisco</w:t>
      </w:r>
      <w:r>
        <w:t xml:space="preserve">:</w:t>
      </w:r>
    </w:p>
    <w:p>
      <w:pPr>
        <w:numPr>
          <w:ilvl w:val="0"/>
          <w:numId w:val="1001"/>
        </w:numPr>
        <w:pStyle w:val="Compact"/>
      </w:pPr>
      <w:r>
        <w:t xml:space="preserve">Collect, process, and analyze clinical specimens including blood, urine, tissue, and microbiological samples in compliance with CLIA '88 standards.</w:t>
      </w:r>
    </w:p>
    <w:p>
      <w:pPr>
        <w:numPr>
          <w:ilvl w:val="0"/>
          <w:numId w:val="1001"/>
        </w:numPr>
        <w:pStyle w:val="Compact"/>
      </w:pPr>
      <w:r>
        <w:t xml:space="preserve">Operate, calibrate, and maintain automated and manual laboratory instrumentation, ensuring all equipment meets the quality assurance requirements of the California Department of Public Health.</w:t>
      </w:r>
    </w:p>
    <w:p>
      <w:pPr>
        <w:numPr>
          <w:ilvl w:val="0"/>
          <w:numId w:val="1001"/>
        </w:numPr>
        <w:pStyle w:val="Compact"/>
      </w:pPr>
      <w:r>
        <w:t xml:space="preserve">Perform quality control procedures daily and document all results in the laboratory information system (LIS).</w:t>
      </w:r>
    </w:p>
    <w:p>
      <w:pPr>
        <w:numPr>
          <w:ilvl w:val="0"/>
          <w:numId w:val="1001"/>
        </w:numPr>
        <w:pStyle w:val="Compact"/>
      </w:pPr>
      <w:r>
        <w:t xml:space="preserve">Adhere to all biosafety protocols and OSHA regulations applicable to laboratory environments in San Francisco, California.</w:t>
      </w:r>
    </w:p>
    <w:p>
      <w:pPr>
        <w:numPr>
          <w:ilvl w:val="0"/>
          <w:numId w:val="1001"/>
        </w:numPr>
        <w:pStyle w:val="Compact"/>
      </w:pPr>
      <w:r>
        <w:t xml:space="preserve">Collaborate with pathologists, clinical chemists, and other laboratory personnel to ensure accurate and timely diagnostic reporting.</w:t>
      </w:r>
    </w:p>
    <w:p>
      <w:pPr>
        <w:numPr>
          <w:ilvl w:val="0"/>
          <w:numId w:val="1001"/>
        </w:numPr>
        <w:pStyle w:val="Compact"/>
      </w:pPr>
      <w:r>
        <w:t xml:space="preserve">Maintain a clean, organized, and compliant laboratory workspace in accordance with the City and County of San Francisco health and safety codes.</w:t>
      </w:r>
    </w:p>
    <w:bookmarkEnd w:id="23"/>
    <w:bookmarkStart w:id="24" w:name="terms-and-conditions"/>
    <w:p>
      <w:pPr>
        <w:pStyle w:val="Heading2"/>
      </w:pPr>
      <w:r>
        <w:t xml:space="preserve">4. Terms and Conditions</w:t>
      </w:r>
    </w:p>
    <w:p>
      <w:pPr>
        <w:numPr>
          <w:ilvl w:val="0"/>
          <w:numId w:val="1002"/>
        </w:numPr>
        <w:pStyle w:val="Compact"/>
      </w:pPr>
      <w:r>
        <w:rPr>
          <w:bCs/>
          <w:b/>
        </w:rPr>
        <w:t xml:space="preserve">Payment Terms:</w:t>
      </w:r>
      <w:r>
        <w:t xml:space="preserve"> </w:t>
      </w:r>
      <w:r>
        <w:t xml:space="preserve">Net 30 days from the date of invoice. All payments shall be made via ACH transfer to the Vendor's designated account. Invoices must reference this</w:t>
      </w:r>
      <w:r>
        <w:t xml:space="preserve"> </w:t>
      </w:r>
      <w:r>
        <w:rPr>
          <w:bCs/>
          <w:b/>
        </w:rPr>
        <w:t xml:space="preserve">Purchase Order</w:t>
      </w:r>
      <w:r>
        <w:t xml:space="preserve"> </w:t>
      </w:r>
      <w:r>
        <w:t xml:space="preserve">number (PO-2025-SF-04872) for processing.</w:t>
      </w:r>
    </w:p>
    <w:p>
      <w:pPr>
        <w:numPr>
          <w:ilvl w:val="0"/>
          <w:numId w:val="1002"/>
        </w:numPr>
        <w:pStyle w:val="Compact"/>
      </w:pPr>
      <w:r>
        <w:rPr>
          <w:bCs/>
          <w:b/>
        </w:rPr>
        <w:t xml:space="preserve">Commencement Date:</w:t>
      </w:r>
      <w:r>
        <w:t xml:space="preserve"> </w:t>
      </w:r>
      <w:r>
        <w:t xml:space="preserve">The</w:t>
      </w:r>
      <w:r>
        <w:t xml:space="preserve"> </w:t>
      </w:r>
      <w:r>
        <w:rPr>
          <w:bCs/>
          <w:b/>
        </w:rPr>
        <w:t xml:space="preserve">Laboratory Technician</w:t>
      </w:r>
      <w:r>
        <w:t xml:space="preserve"> </w:t>
      </w:r>
      <w:r>
        <w:t xml:space="preserve">shall begin active service no later than July 1, 2025, at the San Francisco laboratory facility. A two-week orientation period shall precede full clinical duties.</w:t>
      </w:r>
    </w:p>
    <w:p>
      <w:pPr>
        <w:numPr>
          <w:ilvl w:val="0"/>
          <w:numId w:val="1002"/>
        </w:numPr>
        <w:pStyle w:val="Compact"/>
      </w:pPr>
      <w:r>
        <w:rPr>
          <w:bCs/>
          <w:b/>
        </w:rPr>
        <w:t xml:space="preserve">Contract Duration:</w:t>
      </w:r>
      <w:r>
        <w:t xml:space="preserve"> </w:t>
      </w:r>
      <w:r>
        <w:t xml:space="preserve">This</w:t>
      </w:r>
      <w:r>
        <w:t xml:space="preserve"> </w:t>
      </w:r>
      <w:r>
        <w:rPr>
          <w:bCs/>
          <w:b/>
        </w:rPr>
        <w:t xml:space="preserve">Purchase Order</w:t>
      </w:r>
      <w:r>
        <w:t xml:space="preserve"> </w:t>
      </w:r>
      <w:r>
        <w:t xml:space="preserve">covers a twelve (12) month term commencing July 1, 2025, and expiring June 30, 2026. Renewal shall be subject to mutual written agreement and a new</w:t>
      </w:r>
      <w:r>
        <w:t xml:space="preserve"> </w:t>
      </w:r>
      <w:r>
        <w:rPr>
          <w:bCs/>
          <w:b/>
        </w:rPr>
        <w:t xml:space="preserve">Purchase Order</w:t>
      </w:r>
      <w:r>
        <w:t xml:space="preserve"> </w:t>
      </w:r>
      <w:r>
        <w:t xml:space="preserve">issuance.</w:t>
      </w:r>
    </w:p>
    <w:p>
      <w:pPr>
        <w:numPr>
          <w:ilvl w:val="0"/>
          <w:numId w:val="1002"/>
        </w:numPr>
        <w:pStyle w:val="Compact"/>
      </w:pPr>
      <w:r>
        <w:rPr>
          <w:bCs/>
          <w:b/>
        </w:rPr>
        <w:t xml:space="preserve">Compliance:</w:t>
      </w:r>
      <w:r>
        <w:t xml:space="preserve"> </w:t>
      </w:r>
      <w:r>
        <w:t xml:space="preserve">The Vendor warrants that the</w:t>
      </w:r>
      <w:r>
        <w:t xml:space="preserve"> </w:t>
      </w:r>
      <w:r>
        <w:rPr>
          <w:bCs/>
          <w:b/>
        </w:rPr>
        <w:t xml:space="preserve">Laboratory Technician</w:t>
      </w:r>
      <w:r>
        <w:t xml:space="preserve"> </w:t>
      </w:r>
      <w:r>
        <w:t xml:space="preserve">holds a current California Clinical Laboratory Technologist (CLT) or Medical Laboratory Technician (MLT) license issued by the California Department of Industrial Relations, Division of Labor Standards Enforcement. All personnel shall comply with the San Francisco Fair Chance Ordinance and applicable federal employment laws.</w:t>
      </w:r>
    </w:p>
    <w:p>
      <w:pPr>
        <w:numPr>
          <w:ilvl w:val="0"/>
          <w:numId w:val="1002"/>
        </w:numPr>
        <w:pStyle w:val="Compact"/>
      </w:pPr>
      <w:r>
        <w:rPr>
          <w:bCs/>
          <w:b/>
        </w:rPr>
        <w:t xml:space="preserve">Insurance:</w:t>
      </w:r>
      <w:r>
        <w:t xml:space="preserve"> </w:t>
      </w:r>
      <w:r>
        <w:t xml:space="preserve">The Vendor shall maintain general liability insurance of no less than $2,000,000 per occurrence and workers' compensation insurance as required by California Labor Code, covering the</w:t>
      </w:r>
      <w:r>
        <w:t xml:space="preserve"> </w:t>
      </w:r>
      <w:r>
        <w:rPr>
          <w:bCs/>
          <w:b/>
        </w:rPr>
        <w:t xml:space="preserve">Laboratory Technician</w:t>
      </w:r>
      <w:r>
        <w:t xml:space="preserve"> </w:t>
      </w:r>
      <w:r>
        <w:t xml:space="preserve">for the duration of this engagement in</w:t>
      </w:r>
      <w:r>
        <w:t xml:space="preserve"> </w:t>
      </w:r>
      <w:r>
        <w:rPr>
          <w:bCs/>
          <w:b/>
        </w:rPr>
        <w:t xml:space="preserve">United States San Francisco</w:t>
      </w:r>
      <w:r>
        <w:t xml:space="preserve">.</w:t>
      </w:r>
    </w:p>
    <w:p>
      <w:pPr>
        <w:numPr>
          <w:ilvl w:val="0"/>
          <w:numId w:val="1002"/>
        </w:numPr>
        <w:pStyle w:val="Compact"/>
      </w:pPr>
      <w:r>
        <w:rPr>
          <w:bCs/>
          <w:b/>
        </w:rPr>
        <w:t xml:space="preserve">Termination:</w:t>
      </w:r>
      <w:r>
        <w:t xml:space="preserve"> </w:t>
      </w:r>
      <w:r>
        <w:t xml:space="preserve">Either party may terminate this</w:t>
      </w:r>
      <w:r>
        <w:t xml:space="preserve"> </w:t>
      </w:r>
      <w:r>
        <w:rPr>
          <w:bCs/>
          <w:b/>
        </w:rPr>
        <w:t xml:space="preserve">Purchase Order</w:t>
      </w:r>
      <w:r>
        <w:t xml:space="preserve"> </w:t>
      </w:r>
      <w:r>
        <w:t xml:space="preserve">with thirty (30) days' written notice. In the event of termination, the Buyer shall pay for all services rendered through the termination date, including a pro-rated portion of the administrative fee.</w:t>
      </w:r>
    </w:p>
    <w:p>
      <w:pPr>
        <w:numPr>
          <w:ilvl w:val="0"/>
          <w:numId w:val="1002"/>
        </w:numPr>
        <w:pStyle w:val="Compact"/>
      </w:pPr>
      <w:r>
        <w:rPr>
          <w:bCs/>
          <w:b/>
        </w:rPr>
        <w:t xml:space="preserve">Governing Law:</w:t>
      </w:r>
      <w:r>
        <w:t xml:space="preserve"> </w:t>
      </w:r>
      <w:r>
        <w:t xml:space="preserve">This</w:t>
      </w:r>
      <w:r>
        <w:t xml:space="preserve"> </w:t>
      </w:r>
      <w:r>
        <w:rPr>
          <w:bCs/>
          <w:b/>
        </w:rPr>
        <w:t xml:space="preserve">Purchase Order</w:t>
      </w:r>
      <w:r>
        <w:t xml:space="preserve"> </w:t>
      </w:r>
      <w:r>
        <w:t xml:space="preserve">shall be governed by and construed in accordance with the laws of the State of California. Any disputes shall be resolved in the Superior Court of California, County of San Francisco.</w:t>
      </w:r>
    </w:p>
    <w:p>
      <w:pPr>
        <w:numPr>
          <w:ilvl w:val="0"/>
          <w:numId w:val="1002"/>
        </w:numPr>
        <w:pStyle w:val="Compact"/>
      </w:pPr>
      <w:r>
        <w:rPr>
          <w:bCs/>
          <w:b/>
        </w:rPr>
        <w:t xml:space="preserve">Confidentiality:</w:t>
      </w:r>
      <w:r>
        <w:t xml:space="preserve"> </w:t>
      </w:r>
      <w:r>
        <w:t xml:space="preserve">The</w:t>
      </w:r>
      <w:r>
        <w:t xml:space="preserve"> </w:t>
      </w:r>
      <w:r>
        <w:rPr>
          <w:bCs/>
          <w:b/>
        </w:rPr>
        <w:t xml:space="preserve">Laboratory Technician</w:t>
      </w:r>
      <w:r>
        <w:t xml:space="preserve"> </w:t>
      </w:r>
      <w:r>
        <w:t xml:space="preserve">shall be bound by a non-disclosure agreement covering all patient information, proprietary laboratory methods, and business data of the Buyer, in compliance with HIPAA and California Confidentiality of Medical Information Act (CMIA).</w:t>
      </w:r>
    </w:p>
    <w:p>
      <w:pPr>
        <w:numPr>
          <w:ilvl w:val="0"/>
          <w:numId w:val="1002"/>
        </w:numPr>
        <w:pStyle w:val="Compact"/>
      </w:pPr>
      <w:r>
        <w:rPr>
          <w:bCs/>
          <w:b/>
        </w:rPr>
        <w:t xml:space="preserve">San Francisco Specific Provisions:</w:t>
      </w:r>
      <w:r>
        <w:t xml:space="preserve"> </w:t>
      </w:r>
      <w:r>
        <w:t xml:space="preserve">The Vendor acknowledges that the</w:t>
      </w:r>
      <w:r>
        <w:t xml:space="preserve"> </w:t>
      </w:r>
      <w:r>
        <w:rPr>
          <w:bCs/>
          <w:b/>
        </w:rPr>
        <w:t xml:space="preserve">Laboratory Technician</w:t>
      </w:r>
      <w:r>
        <w:t xml:space="preserve"> </w:t>
      </w:r>
      <w:r>
        <w:t xml:space="preserve">will be performing services within the jurisdiction of the City and County of San Francisco and shall comply with all local ordinances, including but not limited to the San Francisco Paid Sick Leave Ordinance, the San Francisco Minimum Wage Ordinance, and the San Francisco Paid Parental Leave Ordinance.</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Laboratory Technician</w:t>
      </w:r>
      <w:r>
        <w:t xml:space="preserve"> </w:t>
      </w:r>
      <w:r>
        <w:t xml:space="preserve">in</w:t>
      </w:r>
      <w:r>
        <w:t xml:space="preserve"> </w:t>
      </w:r>
      <w:r>
        <w:t xml:space="preserve">United States San Francisco</w:t>
      </w:r>
      <w:r>
        <w:t xml:space="preserve">. This document constitutes a binding agreement between the Buyer and the Vendor upon execution by both authorized representatives.</w:t>
      </w:r>
    </w:p>
    <w:bookmarkEnd w:id="25"/>
    <w:p>
      <w:pPr>
        <w:pStyle w:val="BodyText"/>
      </w:pPr>
      <w:r>
        <w:rPr>
          <w:bCs/>
          <w:b/>
        </w:rPr>
        <w:t xml:space="preserve">For the Buyer:</w:t>
      </w:r>
      <w:r>
        <w:br/>
      </w:r>
      <w:r>
        <w:t xml:space="preserve">Bay Area Clinical Diagnostics, Inc.</w:t>
      </w:r>
    </w:p>
    <w:p>
      <w:pPr>
        <w:pStyle w:val="BodyText"/>
      </w:pPr>
      <w:r>
        <w:t xml:space="preserve">Dr. Marcus Chen – Director of Laboratory Services</w:t>
      </w:r>
      <w:r>
        <w:br/>
      </w:r>
      <w:r>
        <w:t xml:space="preserve">Date: ______________________</w:t>
      </w:r>
    </w:p>
    <w:p>
      <w:pPr>
        <w:pStyle w:val="BodyText"/>
      </w:pPr>
      <w:r>
        <w:rPr>
          <w:bCs/>
          <w:b/>
        </w:rPr>
        <w:t xml:space="preserve">For the Vendor:</w:t>
      </w:r>
      <w:r>
        <w:br/>
      </w:r>
      <w:r>
        <w:t xml:space="preserve">Pacific Coast Staffing Solutions LLC</w:t>
      </w:r>
    </w:p>
    <w:p>
      <w:pPr>
        <w:pStyle w:val="BodyText"/>
      </w:pPr>
      <w:r>
        <w:t xml:space="preserve">Ms. Angela Torres – Account Manager</w:t>
      </w:r>
      <w:r>
        <w:br/>
      </w:r>
      <w:r>
        <w:t xml:space="preserve">Date: ______________________</w:t>
      </w:r>
    </w:p>
    <w:p>
      <w:pPr>
        <w:pStyle w:val="BodyText"/>
      </w:pPr>
      <w:r>
        <w:t xml:space="preserve">This</w:t>
      </w:r>
      <w:r>
        <w:t xml:space="preserve"> </w:t>
      </w:r>
      <w:r>
        <w:rPr>
          <w:bCs/>
          <w:b/>
        </w:rPr>
        <w:t xml:space="preserve">Purchase Order</w:t>
      </w:r>
      <w:r>
        <w:t xml:space="preserve"> </w:t>
      </w:r>
      <w:r>
        <w:t xml:space="preserve">(PO-2025-SF-04872) is the property of Bay Area Clinical Diagnostics, Inc. and is intended solely for the procurement of</w:t>
      </w:r>
      <w:r>
        <w:t xml:space="preserve"> </w:t>
      </w:r>
      <w:r>
        <w:rPr>
          <w:bCs/>
          <w:b/>
        </w:rPr>
        <w:t xml:space="preserve">Laboratory Technician</w:t>
      </w:r>
      <w:r>
        <w:t xml:space="preserve"> </w:t>
      </w:r>
      <w:r>
        <w:t xml:space="preserve">services in</w:t>
      </w:r>
      <w:r>
        <w:t xml:space="preserve"> </w:t>
      </w:r>
      <w:r>
        <w:rPr>
          <w:bCs/>
          <w:b/>
        </w:rPr>
        <w:t xml:space="preserve">United States San Francisco</w:t>
      </w:r>
      <w:r>
        <w:t xml:space="preserve">, California. Unauthorized reproduction or distribution is prohibited. © 2025 Bay Area Clinical Diagnostics,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dc:title>
  <dc:creator/>
  <dc:language>en</dc:language>
  <cp:keywords/>
  <dcterms:created xsi:type="dcterms:W3CDTF">2026-10-10T08:46:55Z</dcterms:created>
  <dcterms:modified xsi:type="dcterms:W3CDTF">2026-10-10T08:46:55Z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