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Legal Services – Attorney Engagement</w:t>
      </w:r>
    </w:p>
    <w:p>
      <w:pPr>
        <w:pStyle w:val="BodyText"/>
      </w:pPr>
      <w:r>
        <w:t xml:space="preserve">PO No. RJ-2025-04871</w:t>
      </w:r>
    </w:p>
    <w:p>
      <w:pPr>
        <w:pStyle w:val="BodyText"/>
      </w:pPr>
      <w:r>
        <w:t xml:space="preserve">Jurisdiction: Brazil – Rio de Janeiro</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RJ-2025-04871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Rio de Janeiro, State of Rio de Janeiro, Brazil</w:t>
            </w:r>
          </w:p>
        </w:tc>
      </w:tr>
      <w:tr>
        <w:tc>
          <w:tcPr/>
          <w:p>
            <w:pPr>
              <w:pStyle w:val="Compact"/>
              <w:jc w:val="left"/>
            </w:pPr>
            <w:r>
              <w:t xml:space="preserve">Governing Jurisdiction</w:t>
            </w:r>
          </w:p>
        </w:tc>
        <w:tc>
          <w:tcPr/>
          <w:p>
            <w:pPr>
              <w:pStyle w:val="Compact"/>
              <w:jc w:val="left"/>
            </w:pPr>
            <w:r>
              <w:t xml:space="preserve">Republic of Brazil – Federal and State Laws applicable in Rio de Janeiro</w:t>
            </w:r>
          </w:p>
        </w:tc>
      </w:tr>
      <w:tr>
        <w:tc>
          <w:tcPr/>
          <w:p>
            <w:pPr>
              <w:pStyle w:val="Compact"/>
              <w:jc w:val="left"/>
            </w:pPr>
            <w:r>
              <w:t xml:space="preserve">Validity Period</w:t>
            </w:r>
          </w:p>
        </w:tc>
        <w:tc>
          <w:tcPr/>
          <w:p>
            <w:pPr>
              <w:pStyle w:val="Compact"/>
              <w:jc w:val="left"/>
            </w:pPr>
            <w:r>
              <w:t xml:space="preserve">30 calendar days from the date of issue</w:t>
            </w:r>
          </w:p>
        </w:tc>
      </w:tr>
    </w:tbl>
    <w:bookmarkEnd w:id="21"/>
    <w:bookmarkStart w:id="22" w:name="parties-to-this-purchase-order"/>
    <w:p>
      <w:pPr>
        <w:pStyle w:val="Heading2"/>
      </w:pPr>
      <w:r>
        <w:t xml:space="preserve">2.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Registration</w:t>
            </w:r>
          </w:p>
        </w:tc>
      </w:tr>
      <w:tr>
        <w:tc>
          <w:tcPr/>
          <w:p>
            <w:pPr>
              <w:pStyle w:val="Compact"/>
              <w:jc w:val="left"/>
            </w:pPr>
            <w:r>
              <w:rPr>
                <w:bCs/>
                <w:b/>
              </w:rPr>
              <w:t xml:space="preserve">Purchaser (Client)</w:t>
            </w:r>
          </w:p>
        </w:tc>
        <w:tc>
          <w:tcPr/>
          <w:p>
            <w:pPr>
              <w:pStyle w:val="Compact"/>
              <w:jc w:val="left"/>
            </w:pPr>
            <w:r>
              <w:t xml:space="preserve">Atlântico Comércio e Serviços Ltda.</w:t>
            </w:r>
          </w:p>
        </w:tc>
        <w:tc>
          <w:tcPr/>
          <w:p>
            <w:pPr>
              <w:pStyle w:val="Compact"/>
              <w:jc w:val="left"/>
            </w:pPr>
            <w:r>
              <w:t xml:space="preserve">Av. Rio Branco, 1200, Sala 804, Centro, Rio de Janeiro, RJ – CEP 20090-000, Brazil</w:t>
            </w:r>
          </w:p>
        </w:tc>
        <w:tc>
          <w:tcPr/>
          <w:p>
            <w:pPr>
              <w:pStyle w:val="Compact"/>
              <w:jc w:val="left"/>
            </w:pPr>
            <w:r>
              <w:t xml:space="preserve">CNPJ: 12.345.678/0001-90</w:t>
            </w:r>
          </w:p>
        </w:tc>
      </w:tr>
      <w:tr>
        <w:tc>
          <w:tcPr/>
          <w:p>
            <w:pPr>
              <w:pStyle w:val="Compact"/>
              <w:jc w:val="left"/>
            </w:pPr>
            <w:r>
              <w:rPr>
                <w:bCs/>
                <w:b/>
              </w:rPr>
              <w:t xml:space="preserve">Supplier (Lawyer)</w:t>
            </w:r>
          </w:p>
        </w:tc>
        <w:tc>
          <w:tcPr/>
          <w:p>
            <w:pPr>
              <w:pStyle w:val="Compact"/>
              <w:jc w:val="left"/>
            </w:pPr>
            <w:r>
              <w:t xml:space="preserve">Dr. Ricardo Almeida Santos – Advocacia</w:t>
            </w:r>
          </w:p>
        </w:tc>
        <w:tc>
          <w:tcPr/>
          <w:p>
            <w:pPr>
              <w:pStyle w:val="Compact"/>
              <w:jc w:val="left"/>
            </w:pPr>
            <w:r>
              <w:t xml:space="preserve">Rua da Assembleia, 450, 12º andar, Centro, Rio de Janeiro, RJ – CEP 20011-010, Brazil</w:t>
            </w:r>
          </w:p>
        </w:tc>
        <w:tc>
          <w:tcPr/>
          <w:p>
            <w:pPr>
              <w:pStyle w:val="Compact"/>
              <w:jc w:val="left"/>
            </w:pPr>
            <w:r>
              <w:t xml:space="preserve">OAB/RJ: 187.432</w:t>
            </w:r>
          </w:p>
        </w:tc>
      </w:tr>
    </w:tbl>
    <w:bookmarkEnd w:id="22"/>
    <w:bookmarkStart w:id="23" w:name="Xb8ece26b228a33904bb302b4b4f39bb3d36be26"/>
    <w:p>
      <w:pPr>
        <w:pStyle w:val="Heading2"/>
      </w:pPr>
      <w:r>
        <w:t xml:space="preserve">3. Description of Services – Lawyer Engagement</w:t>
      </w:r>
    </w:p>
    <w:p>
      <w:pPr>
        <w:pStyle w:val="FirstParagraph"/>
      </w:pPr>
      <w:r>
        <w:t xml:space="preserve">This Purchase Order is issued by Atlântico Comércio e Serviços Ltda. (hereinafter referred to as the "Purchaser") to formally engage the services of Dr. Ricardo Almeida Santos, a duly licensed Lawyer registered with the Ordem dos Advogados do Brasil – Seção Rio de Janeiro (OAB/RJ), for the provision of comprehensive legal counsel and representation. The engagement of this Lawyer is strictly governed by the professional standards, ethical codes, and regulatory requirements established by the Brazilian Bar Association and applicable federal and state legislation in force in Rio de Janeiro, Brazil.</w:t>
      </w:r>
    </w:p>
    <w:p>
      <w:pPr>
        <w:pStyle w:val="BodyText"/>
      </w:pPr>
      <w:r>
        <w:t xml:space="preserve">The scope of legal services to be rendered by the Lawyer under this Purchase Order includes, but is not limited to, the following: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Rate (BRL)</w:t>
            </w:r>
          </w:p>
        </w:tc>
        <w:tc>
          <w:tcPr/>
          <w:p>
            <w:pPr>
              <w:pStyle w:val="Compact"/>
              <w:jc w:val="left"/>
            </w:pPr>
            <w:r>
              <w:t xml:space="preserve">Quantity</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Corporate legal advisory and contract review for commercial agreements executed in Rio de Janeiro, Brazil</w:t>
            </w:r>
          </w:p>
        </w:tc>
        <w:tc>
          <w:tcPr/>
          <w:p>
            <w:pPr>
              <w:pStyle w:val="Compact"/>
              <w:jc w:val="left"/>
            </w:pPr>
            <w:r>
              <w:t xml:space="preserve">Hour</w:t>
            </w:r>
          </w:p>
        </w:tc>
        <w:tc>
          <w:tcPr/>
          <w:p>
            <w:pPr>
              <w:pStyle w:val="Compact"/>
              <w:jc w:val="left"/>
            </w:pPr>
            <w:r>
              <w:t xml:space="preserve">1,200.00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Representation before the State Courts of Rio de Janeiro (Tribunal de Justiça do Estado do Rio de Janeiro) in civil litigation matters</w:t>
            </w:r>
          </w:p>
        </w:tc>
        <w:tc>
          <w:tcPr/>
          <w:p>
            <w:pPr>
              <w:pStyle w:val="Compact"/>
              <w:jc w:val="left"/>
            </w:pPr>
            <w:r>
              <w:t xml:space="preserve">Case</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Drafting and filing of administrative petitions before municipal and state regulatory bodies in Rio de Janeiro</w:t>
            </w:r>
          </w:p>
        </w:tc>
        <w:tc>
          <w:tcPr/>
          <w:p>
            <w:pPr>
              <w:pStyle w:val="Compact"/>
              <w:jc w:val="left"/>
            </w:pPr>
            <w:r>
              <w:t xml:space="preserve">Document</w:t>
            </w:r>
          </w:p>
        </w:tc>
        <w:tc>
          <w:tcPr/>
          <w:p>
            <w:pPr>
              <w:pStyle w:val="Compact"/>
              <w:jc w:val="left"/>
            </w:pPr>
            <w:r>
              <w:t xml:space="preserve">2,500.00</w:t>
            </w:r>
          </w:p>
        </w:tc>
        <w:tc>
          <w:tcPr/>
          <w:p>
            <w:pPr>
              <w:pStyle w:val="Compact"/>
              <w:jc w:val="left"/>
            </w:pPr>
            <w:r>
              <w:t xml:space="preserve">6</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Compliance audit and legal risk assessment under Brazilian federal and state regulations applicable in Rio de Janeiro</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Urgent legal consultation and emergency representation (on-call basis, 24/7 availability in Rio de Janeiro)</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gridSpan w:val="5"/>
          </w:tcPr>
          <w:p>
            <w:pPr>
              <w:pStyle w:val="Compact"/>
              <w:jc w:val="left"/>
            </w:pPr>
            <w:r>
              <w:t xml:space="preserve">TOTAL AMOUNT UNDER THIS PURCHASE ORDER</w:t>
            </w:r>
          </w:p>
        </w:tc>
        <w:tc>
          <w:tcPr/>
          <w:p>
            <w:pPr>
              <w:pStyle w:val="Compact"/>
              <w:jc w:val="left"/>
            </w:pPr>
            <w:r>
              <w:t xml:space="preserve">R$ 157,000.00</w:t>
            </w:r>
          </w:p>
        </w:tc>
      </w:tr>
    </w:tbl>
    <w:bookmarkEnd w:id="23"/>
    <w:bookmarkStart w:id="24" w:name="payment-terms-and-conditions"/>
    <w:p>
      <w:pPr>
        <w:pStyle w:val="Heading2"/>
      </w:pPr>
      <w:r>
        <w:t xml:space="preserve">4. Payment Terms and Conditions</w:t>
      </w:r>
    </w:p>
    <w:p>
      <w:pPr>
        <w:pStyle w:val="FirstParagraph"/>
      </w:pPr>
      <w:r>
        <w:t xml:space="preserve">All payments under this Purchase Order shall be made in Brazilian Reais (BRL) via bank transfer (TED/PIX) to the account designated by the Lawyer. The payment schedule is structured as follows:</w:t>
      </w:r>
    </w:p>
    <w:p>
      <w:pPr>
        <w:numPr>
          <w:ilvl w:val="0"/>
          <w:numId w:val="1001"/>
        </w:numPr>
        <w:pStyle w:val="Compact"/>
      </w:pPr>
      <w:r>
        <w:rPr>
          <w:bCs/>
          <w:b/>
        </w:rPr>
        <w:t xml:space="preserve">30% advance payment</w:t>
      </w:r>
      <w:r>
        <w:t xml:space="preserve"> </w:t>
      </w:r>
      <w:r>
        <w:t xml:space="preserve">(R$ 47,100.00) due within 5 business days of the acceptance of this Purchase Order by the Lawyer.</w:t>
      </w:r>
    </w:p>
    <w:p>
      <w:pPr>
        <w:numPr>
          <w:ilvl w:val="0"/>
          <w:numId w:val="1001"/>
        </w:numPr>
        <w:pStyle w:val="Compact"/>
      </w:pPr>
      <w:r>
        <w:rPr>
          <w:bCs/>
          <w:b/>
        </w:rPr>
        <w:t xml:space="preserve">40% interim payment</w:t>
      </w:r>
      <w:r>
        <w:t xml:space="preserve"> </w:t>
      </w:r>
      <w:r>
        <w:t xml:space="preserve">(R$ 62,800.00) due upon completion of the first six months of the engagement period.</w:t>
      </w:r>
    </w:p>
    <w:p>
      <w:pPr>
        <w:numPr>
          <w:ilvl w:val="0"/>
          <w:numId w:val="1001"/>
        </w:numPr>
        <w:pStyle w:val="Compact"/>
      </w:pPr>
      <w:r>
        <w:rPr>
          <w:bCs/>
          <w:b/>
        </w:rPr>
        <w:t xml:space="preserve">30% final payment</w:t>
      </w:r>
      <w:r>
        <w:t xml:space="preserve"> </w:t>
      </w:r>
      <w:r>
        <w:t xml:space="preserve">(R$ 47,100.00) due upon full completion of all services outlined in Section 3 of this Purchase Order.</w:t>
      </w:r>
    </w:p>
    <w:p>
      <w:pPr>
        <w:pStyle w:val="FirstParagraph"/>
      </w:pPr>
      <w:r>
        <w:t xml:space="preserve">Late payments shall incur a monthly interest rate of 1% (one percent) in accordance with Brazilian civil law provisions. All applicable taxes, including ISS (Imposto Sobre Serviços) levied by the Municipality of Rio de Janeiro, shall be borne by the Purchaser as stipulated in the local tax code.</w:t>
      </w:r>
    </w:p>
    <w:bookmarkEnd w:id="24"/>
    <w:bookmarkStart w:id="25" w:name="Xedea3127907cb8fb2f98da4f2267e029eab173c"/>
    <w:p>
      <w:pPr>
        <w:pStyle w:val="Heading2"/>
      </w:pPr>
      <w:r>
        <w:t xml:space="preserve">5. Terms and Conditions of the Lawyer Engagement</w:t>
      </w:r>
    </w:p>
    <w:p>
      <w:pPr>
        <w:numPr>
          <w:ilvl w:val="0"/>
          <w:numId w:val="1002"/>
        </w:numPr>
        <w:pStyle w:val="Compact"/>
      </w:pPr>
      <w:r>
        <w:t xml:space="preserve">The Lawyer shall maintain full professional confidentiality regarding all information, documents, and strategies disclosed by the Purchaser in connection with this Purchase Order, in strict compliance with the Brazilian Code of Professional Conduct for Lawyers (Estatuto da Advocacia e a OAB – Lei Federal nº 8.906/1994).</w:t>
      </w:r>
    </w:p>
    <w:p>
      <w:pPr>
        <w:numPr>
          <w:ilvl w:val="0"/>
          <w:numId w:val="1002"/>
        </w:numPr>
        <w:pStyle w:val="Compact"/>
      </w:pPr>
      <w:r>
        <w:t xml:space="preserve">The Lawyer shall dedicate a minimum of 20 hours per week to the matters covered under this Purchase Order and shall be physically available at the office located in Rio de Janeiro, Brazil, during standard business hours (Monday to Friday, 09:00 to 18:00 BRT).</w:t>
      </w:r>
    </w:p>
    <w:p>
      <w:pPr>
        <w:numPr>
          <w:ilvl w:val="0"/>
          <w:numId w:val="1002"/>
        </w:numPr>
        <w:pStyle w:val="Compact"/>
      </w:pPr>
      <w:r>
        <w:t xml:space="preserve">All legal opinions, memoranda, and written communications produced by the Lawyer under this Purchase Order shall be delivered in Portuguese, the official language of Brazil, and shall be formatted in accordance with the procedural rules of the courts and administrative bodies in Rio de Janeiro.</w:t>
      </w:r>
    </w:p>
    <w:p>
      <w:pPr>
        <w:numPr>
          <w:ilvl w:val="0"/>
          <w:numId w:val="1002"/>
        </w:numPr>
        <w:pStyle w:val="Compact"/>
      </w:pPr>
      <w:r>
        <w:t xml:space="preserve">The Lawyer warrants that he holds a valid and active registration with the OAB/RJ and is in good standing with no disciplinary proceedings pending before the Brazilian Bar Association as of the date of this Purchase Order.</w:t>
      </w:r>
    </w:p>
    <w:p>
      <w:pPr>
        <w:numPr>
          <w:ilvl w:val="0"/>
          <w:numId w:val="1002"/>
        </w:numPr>
        <w:pStyle w:val="Compact"/>
      </w:pPr>
      <w:r>
        <w:t xml:space="preserve">Either party may terminate this Purchase Order with 30 days' prior written notice. In the event of early termination, the Purchaser shall be liable for all services rendered up to the date of termination, as itemized by the Lawyer.</w:t>
      </w:r>
    </w:p>
    <w:p>
      <w:pPr>
        <w:numPr>
          <w:ilvl w:val="0"/>
          <w:numId w:val="1002"/>
        </w:numPr>
        <w:pStyle w:val="Compact"/>
      </w:pPr>
      <w:r>
        <w:t xml:space="preserve">This Purchase Order shall be governed by and construed in accordance with the laws of the Federative Republic of Brazil, with exclusive jurisdiction of the courts of the city of Rio de Janeiro, State of Rio de Janeiro, for the resolution of any disputes arising from or in connection with this Purchase Order.</w:t>
      </w:r>
    </w:p>
    <w:bookmarkEnd w:id="25"/>
    <w:p>
      <w:pPr>
        <w:pStyle w:val="FirstParagraph"/>
      </w:pPr>
      <w:r>
        <w:rPr>
          <w:bCs/>
          <w:b/>
        </w:rPr>
        <w:t xml:space="preserve">IMPORTANT NOTICE:</w:t>
      </w:r>
      <w:r>
        <w:t xml:space="preserve"> </w:t>
      </w:r>
      <w:r>
        <w:t xml:space="preserve">This Purchase Order constitutes a binding commitment for the engagement of legal services. The Lawyer's professional liability is limited to the scope of services described herein. Any additional services beyond the scope of this Purchase Order shall require a written amendment signed by both parties. This document is executed in two (2) original copies, one for each party, both with equal legal validity under Brazilian law.</w:t>
      </w:r>
    </w:p>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Lawyer in Rio de Janeiro, Brazil.</w:t>
      </w:r>
    </w:p>
    <w:p>
      <w:pPr>
        <w:pStyle w:val="BodyText"/>
      </w:pPr>
      <w:r>
        <w:rPr>
          <w:bCs/>
          <w:b/>
        </w:rPr>
        <w:t xml:space="preserve">For the Purchaser:</w:t>
      </w:r>
      <w:r>
        <w:br/>
      </w:r>
      <w:r>
        <w:t xml:space="preserve">Atlântico Comércio e Serviços Ltda.</w:t>
      </w:r>
      <w:r>
        <w:br/>
      </w:r>
      <w:r>
        <w:t xml:space="preserve">Name: ___________________________</w:t>
      </w:r>
      <w:r>
        <w:br/>
      </w:r>
      <w:r>
        <w:t xml:space="preserve">Position: CEO / Director</w:t>
      </w:r>
      <w:r>
        <w:br/>
      </w:r>
      <w:r>
        <w:t xml:space="preserve">Date: ___________________________</w:t>
      </w:r>
    </w:p>
    <w:p>
      <w:pPr>
        <w:pStyle w:val="BodyText"/>
      </w:pPr>
      <w:r>
        <w:rPr>
          <w:bCs/>
          <w:b/>
        </w:rPr>
        <w:t xml:space="preserve">For the Lawyer (Supplier):</w:t>
      </w:r>
      <w:r>
        <w:br/>
      </w:r>
      <w:r>
        <w:t xml:space="preserve">Dr. Ricardo Almeida Santos – OAB/RJ 187.432</w:t>
      </w:r>
      <w:r>
        <w:br/>
      </w:r>
      <w:r>
        <w:t xml:space="preserve">Name: ___________________________</w:t>
      </w:r>
      <w:r>
        <w:br/>
      </w:r>
      <w:r>
        <w:t xml:space="preserve">Position: Attorney at Law</w:t>
      </w:r>
      <w:r>
        <w:br/>
      </w:r>
      <w:r>
        <w:t xml:space="preserve">Date: ___________________________</w:t>
      </w:r>
    </w:p>
    <w:bookmarkEnd w:id="26"/>
    <w:p>
      <w:pPr>
        <w:pStyle w:val="BodyText"/>
      </w:pPr>
      <w:r>
        <w:t xml:space="preserve">Purchase Order No. RJ-2025-04871 | Issued in Rio de Janeiro, Brazil | Page 1 of 1</w:t>
      </w:r>
    </w:p>
    <w:p>
      <w:pPr>
        <w:pStyle w:val="BodyText"/>
      </w:pPr>
      <w:r>
        <w:t xml:space="preserve">This document is a formal Purchase Order for professional legal services. It does not constitute a retainer agreement beyond the terms specified herein. All references to "Lawyer" pertain to the individual or firm identified in Section 2. All legal proceedings referenced are subject to the jurisdiction of Brazil, specifically the State of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Brazil Rio de Janeiro</dc:title>
  <dc:creator/>
  <dc:language>en</dc:language>
  <cp:keywords/>
  <dcterms:created xsi:type="dcterms:W3CDTF">2026-10-10T07:36:26Z</dcterms:created>
  <dcterms:modified xsi:type="dcterms:W3CDTF">2026-10-10T07:36:26Z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