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Formal Request for Legal Services — Colombia, Bogotá D.C.</w:t>
      </w:r>
    </w:p>
    <w:bookmarkEnd w:id="20"/>
    <w:p>
      <w:pPr>
        <w:pStyle w:val="BodyText"/>
      </w:pPr>
      <w:r>
        <w:t xml:space="preserve">Purchase Order No.: PO-BGA-2025-00472</w:t>
      </w:r>
    </w:p>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PO-BGA-2025-00472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Place of Issue:</w:t>
            </w:r>
          </w:p>
        </w:tc>
        <w:tc>
          <w:tcPr/>
          <w:p>
            <w:pPr>
              <w:pStyle w:val="Compact"/>
              <w:jc w:val="left"/>
            </w:pPr>
            <w:r>
              <w:t xml:space="preserve">Bogotá, Cundinamarca, Colombia</w:t>
            </w:r>
          </w:p>
        </w:tc>
      </w:tr>
      <w:tr>
        <w:tc>
          <w:tcPr/>
          <w:p>
            <w:pPr>
              <w:pStyle w:val="Compact"/>
              <w:jc w:val="left"/>
            </w:pPr>
            <w:r>
              <w:rPr>
                <w:bCs/>
                <w:b/>
              </w:rPr>
              <w:t xml:space="preserve">Valid Until:</w:t>
            </w:r>
          </w:p>
        </w:tc>
        <w:tc>
          <w:tcPr/>
          <w:p>
            <w:pPr>
              <w:pStyle w:val="Compact"/>
              <w:jc w:val="left"/>
            </w:pPr>
            <w:r>
              <w:t xml:space="preserve">July 12, 2025</w:t>
            </w:r>
          </w:p>
        </w:tc>
      </w:tr>
      <w:tr>
        <w:tc>
          <w:tcPr/>
          <w:p>
            <w:pPr>
              <w:pStyle w:val="Compact"/>
              <w:jc w:val="left"/>
            </w:pPr>
            <w:r>
              <w:rPr>
                <w:bCs/>
                <w:b/>
              </w:rPr>
              <w:t xml:space="preserve">Currency:</w:t>
            </w:r>
          </w:p>
        </w:tc>
        <w:tc>
          <w:tcPr/>
          <w:p>
            <w:pPr>
              <w:pStyle w:val="Compact"/>
              <w:jc w:val="left"/>
            </w:pPr>
            <w:r>
              <w:t xml:space="preserve">Colombian Peso (COP)</w:t>
            </w:r>
          </w:p>
        </w:tc>
      </w:tr>
      <w:tr>
        <w:tc>
          <w:tcPr/>
          <w:p>
            <w:pPr>
              <w:pStyle w:val="Compact"/>
              <w:jc w:val="left"/>
            </w:pPr>
            <w:r>
              <w:rPr>
                <w:bCs/>
                <w:b/>
              </w:rPr>
              <w:t xml:space="preserve">Governing Jurisdiction:</w:t>
            </w:r>
          </w:p>
        </w:tc>
        <w:tc>
          <w:tcPr/>
          <w:p>
            <w:pPr>
              <w:pStyle w:val="Compact"/>
              <w:jc w:val="left"/>
            </w:pPr>
            <w:r>
              <w:t xml:space="preserve">Republic of Colombia — City of Bogotá D.C.</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Andina Corporations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Carrera 11 No. 93A-45, Piso 12, Zona Rosa, Bogotá D.C., Colombia</w:t>
      </w:r>
    </w:p>
    <w:p>
      <w:pPr>
        <w:pStyle w:val="BodyText"/>
      </w:pPr>
      <w:r>
        <w:rPr>
          <w:bCs/>
          <w:b/>
        </w:rPr>
        <w:t xml:space="preserve">Contact:</w:t>
      </w:r>
      <w:r>
        <w:t xml:space="preserve"> </w:t>
      </w:r>
      <w:r>
        <w:t xml:space="preserve">María Fernanda Restrepo, Director of Procurement</w:t>
      </w:r>
    </w:p>
    <w:p>
      <w:pPr>
        <w:pStyle w:val="BodyText"/>
      </w:pPr>
      <w:r>
        <w:rPr>
          <w:bCs/>
          <w:b/>
        </w:rPr>
        <w:t xml:space="preserve">Email:</w:t>
      </w:r>
      <w:r>
        <w:t xml:space="preserve"> </w:t>
      </w:r>
      <w:r>
        <w:t xml:space="preserve">mrestrepo@andinacorp.co</w:t>
      </w:r>
    </w:p>
    <w:p>
      <w:pPr>
        <w:pStyle w:val="BodyText"/>
      </w:pPr>
      <w:r>
        <w:rPr>
          <w:bCs/>
          <w:b/>
        </w:rPr>
        <w:t xml:space="preserve">Phone:</w:t>
      </w:r>
      <w:r>
        <w:t xml:space="preserve"> </w:t>
      </w:r>
      <w:r>
        <w:t xml:space="preserve">+57 (601) 743 8821</w:t>
      </w:r>
    </w:p>
    <w:bookmarkEnd w:id="22"/>
    <w:bookmarkStart w:id="23" w:name="service-provider-seller-lawyer"/>
    <w:p>
      <w:pPr>
        <w:pStyle w:val="Heading3"/>
      </w:pPr>
      <w:r>
        <w:t xml:space="preserve">Service Provider (Seller / Lawyer)</w:t>
      </w:r>
    </w:p>
    <w:p>
      <w:pPr>
        <w:pStyle w:val="FirstParagraph"/>
      </w:pPr>
      <w:r>
        <w:rPr>
          <w:bCs/>
          <w:b/>
        </w:rPr>
        <w:t xml:space="preserve">Firm:</w:t>
      </w:r>
      <w:r>
        <w:t xml:space="preserve"> </w:t>
      </w:r>
      <w:r>
        <w:t xml:space="preserve">Restrepo &amp; Villamizar Abogados Ltda.</w:t>
      </w:r>
    </w:p>
    <w:p>
      <w:pPr>
        <w:pStyle w:val="BodyText"/>
      </w:pPr>
      <w:r>
        <w:rPr>
          <w:bCs/>
          <w:b/>
        </w:rPr>
        <w:t xml:space="preserve">NIT:</w:t>
      </w:r>
      <w:r>
        <w:t xml:space="preserve"> </w:t>
      </w:r>
      <w:r>
        <w:t xml:space="preserve">830.456.789-1</w:t>
      </w:r>
    </w:p>
    <w:p>
      <w:pPr>
        <w:pStyle w:val="BodyText"/>
      </w:pPr>
      <w:r>
        <w:rPr>
          <w:bCs/>
          <w:b/>
        </w:rPr>
        <w:t xml:space="preserve">Lead Lawyer:</w:t>
      </w:r>
      <w:r>
        <w:t xml:space="preserve"> </w:t>
      </w:r>
      <w:r>
        <w:t xml:space="preserve">Dr. Alejandro Restrepo Gómez, Cédula Profesional No. 110.456.789</w:t>
      </w:r>
    </w:p>
    <w:p>
      <w:pPr>
        <w:pStyle w:val="BodyText"/>
      </w:pPr>
      <w:r>
        <w:rPr>
          <w:bCs/>
          <w:b/>
        </w:rPr>
        <w:t xml:space="preserve">Address:</w:t>
      </w:r>
      <w:r>
        <w:t xml:space="preserve"> </w:t>
      </w:r>
      <w:r>
        <w:t xml:space="preserve">Calle 85 No. 13-30, Of. 501, Chapinero, Bogotá D.C., Colombia</w:t>
      </w:r>
    </w:p>
    <w:p>
      <w:pPr>
        <w:pStyle w:val="BodyText"/>
      </w:pPr>
      <w:r>
        <w:rPr>
          <w:bCs/>
          <w:b/>
        </w:rPr>
        <w:t xml:space="preserve">Contact:</w:t>
      </w:r>
      <w:r>
        <w:t xml:space="preserve"> </w:t>
      </w:r>
      <w:r>
        <w:t xml:space="preserve">Dra. Carolina Villamizar, Managing Partner</w:t>
      </w:r>
    </w:p>
    <w:p>
      <w:pPr>
        <w:pStyle w:val="BodyText"/>
      </w:pPr>
      <w:r>
        <w:rPr>
          <w:bCs/>
          <w:b/>
        </w:rPr>
        <w:t xml:space="preserve">Email:</w:t>
      </w:r>
      <w:r>
        <w:t xml:space="preserve"> </w:t>
      </w:r>
      <w:r>
        <w:t xml:space="preserve">cvillamizar@restrepovillamizar.co</w:t>
      </w:r>
    </w:p>
    <w:p>
      <w:pPr>
        <w:pStyle w:val="BodyText"/>
      </w:pPr>
      <w:r>
        <w:rPr>
          <w:bCs/>
          <w:b/>
        </w:rPr>
        <w:t xml:space="preserve">Phone:</w:t>
      </w:r>
      <w:r>
        <w:t xml:space="preserve"> </w:t>
      </w:r>
      <w:r>
        <w:t xml:space="preserve">+57 (601) 256 4410</w:t>
      </w:r>
    </w:p>
    <w:bookmarkEnd w:id="23"/>
    <w:bookmarkEnd w:id="24"/>
    <w:bookmarkStart w:id="25" w:name="X73cbd98bdf9ba8127fe52303dc4335e9797621c"/>
    <w:p>
      <w:pPr>
        <w:pStyle w:val="Heading2"/>
      </w:pPr>
      <w:r>
        <w:t xml:space="preserve">3. Description of Services — Legal Counsel Engagement</w:t>
      </w:r>
    </w:p>
    <w:p>
      <w:pPr>
        <w:pStyle w:val="FirstParagraph"/>
      </w:pPr>
      <w:r>
        <w:t xml:space="preserve">This Purchase Order is issued by Andina Corporations S.A.S. to formally engage the services of a qualified</w:t>
      </w:r>
      <w:r>
        <w:t xml:space="preserve"> </w:t>
      </w:r>
      <w:r>
        <w:t xml:space="preserve">Lawyer</w:t>
      </w:r>
      <w:r>
        <w:t xml:space="preserve"> </w:t>
      </w:r>
      <w:r>
        <w:t xml:space="preserve">and legal team from Restrepo &amp; Villamizar Abogados Ltda., a recognized law firm operating in</w:t>
      </w:r>
      <w:r>
        <w:t xml:space="preserve"> </w:t>
      </w:r>
      <w:r>
        <w:t xml:space="preserve">Colombia, Bogotá</w:t>
      </w:r>
      <w:r>
        <w:t xml:space="preserve">, to provide comprehensive legal advisory and representation services. The engagement of this</w:t>
      </w:r>
      <w:r>
        <w:t xml:space="preserve"> </w:t>
      </w:r>
      <w:r>
        <w:t xml:space="preserve">Lawyer</w:t>
      </w:r>
      <w:r>
        <w:t xml:space="preserve"> </w:t>
      </w:r>
      <w:r>
        <w:t xml:space="preserve">is required to support the company in matters of corporate governance, commercial contract negotiation, labor law compliance, and potential litigation before the judicial courts of Bogotá D.C. and the national jurisdiction of Colombia.</w:t>
      </w:r>
    </w:p>
    <w:p>
      <w:pPr>
        <w:pStyle w:val="BodyText"/>
      </w:pPr>
      <w:r>
        <w:t xml:space="preserve">The</w:t>
      </w:r>
      <w:r>
        <w:t xml:space="preserve"> </w:t>
      </w:r>
      <w:r>
        <w:t xml:space="preserve">Lawyer</w:t>
      </w:r>
      <w:r>
        <w:t xml:space="preserve"> </w:t>
      </w:r>
      <w:r>
        <w:t xml:space="preserve">engaged under this Purchase Order shall act as the primary legal representative of the Purchasing Entity for the duration specified herein. All legal opinions, memos, and representations shall be issued in accordance with the Colombian Civil Code, the Colombian Commercial Code, and applicable regulations of the Superintendencia de Sociedades and the Consejo Superior de la Judicatura of Colombia.</w:t>
      </w:r>
    </w:p>
    <w:bookmarkEnd w:id="25"/>
    <w:bookmarkStart w:id="26" w:name="line-items-scope-of-legal-services"/>
    <w:p>
      <w:pPr>
        <w:pStyle w:val="Heading2"/>
      </w:pPr>
      <w:r>
        <w:t xml:space="preserve">4. Line Items — Scope of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General corporate legal advisory and compliance review for Andina Corporations S.A.S. in Bogotá, Colombia</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Drafting, review, and negotiation of commercial contracts (minimum 15 contracts) by the assigned Lawyer</w:t>
            </w:r>
          </w:p>
        </w:tc>
        <w:tc>
          <w:tcPr/>
          <w:p>
            <w:pPr>
              <w:pStyle w:val="Compact"/>
              <w:jc w:val="left"/>
            </w:pPr>
            <w:r>
              <w:t xml:space="preserve">Per contract</w:t>
            </w:r>
          </w:p>
        </w:tc>
        <w:tc>
          <w:tcPr/>
          <w:p>
            <w:pPr>
              <w:pStyle w:val="Compact"/>
              <w:jc w:val="left"/>
            </w:pPr>
            <w:r>
              <w:t xml:space="preserve">2,200,000</w:t>
            </w:r>
          </w:p>
        </w:tc>
        <w:tc>
          <w:tcPr/>
          <w:p>
            <w:pPr>
              <w:pStyle w:val="Compact"/>
              <w:jc w:val="left"/>
            </w:pPr>
            <w:r>
              <w:t xml:space="preserve">33,000,000</w:t>
            </w:r>
          </w:p>
        </w:tc>
      </w:tr>
      <w:tr>
        <w:tc>
          <w:tcPr/>
          <w:p>
            <w:pPr>
              <w:pStyle w:val="Compact"/>
              <w:jc w:val="left"/>
            </w:pPr>
            <w:r>
              <w:t xml:space="preserve">03</w:t>
            </w:r>
          </w:p>
        </w:tc>
        <w:tc>
          <w:tcPr/>
          <w:p>
            <w:pPr>
              <w:pStyle w:val="Compact"/>
              <w:jc w:val="left"/>
            </w:pPr>
            <w:r>
              <w:t xml:space="preserve">Labor law compliance audit and representation before the Ministry of Labor of Colombia, Bogotá office</w:t>
            </w:r>
          </w:p>
        </w:tc>
        <w:tc>
          <w:tcPr/>
          <w:p>
            <w:pPr>
              <w:pStyle w:val="Compact"/>
              <w:jc w:val="left"/>
            </w:pPr>
            <w:r>
              <w:t xml:space="preserve">3 months</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04</w:t>
            </w:r>
          </w:p>
        </w:tc>
        <w:tc>
          <w:tcPr/>
          <w:p>
            <w:pPr>
              <w:pStyle w:val="Compact"/>
              <w:jc w:val="left"/>
            </w:pPr>
            <w:r>
              <w:t xml:space="preserve">Litigation support and court representation before the Juzgados Civales del Circuito de Bogotá D.C.</w:t>
            </w:r>
          </w:p>
        </w:tc>
        <w:tc>
          <w:tcPr/>
          <w:p>
            <w:pPr>
              <w:pStyle w:val="Compact"/>
              <w:jc w:val="left"/>
            </w:pPr>
            <w:r>
              <w:t xml:space="preserve">As needed (up to 200 hrs)</w:t>
            </w:r>
          </w:p>
        </w:tc>
        <w:tc>
          <w:tcPr/>
          <w:p>
            <w:pPr>
              <w:pStyle w:val="Compact"/>
              <w:jc w:val="left"/>
            </w:pPr>
            <w:r>
              <w:t xml:space="preserve">350,000</w:t>
            </w:r>
          </w:p>
        </w:tc>
        <w:tc>
          <w:tcPr/>
          <w:p>
            <w:pPr>
              <w:pStyle w:val="Compact"/>
              <w:jc w:val="left"/>
            </w:pPr>
            <w:r>
              <w:t xml:space="preserve">70,000,000</w:t>
            </w:r>
          </w:p>
        </w:tc>
      </w:tr>
      <w:tr>
        <w:tc>
          <w:tcPr/>
          <w:p>
            <w:pPr>
              <w:pStyle w:val="Compact"/>
              <w:jc w:val="left"/>
            </w:pPr>
            <w:r>
              <w:t xml:space="preserve">05</w:t>
            </w:r>
          </w:p>
        </w:tc>
        <w:tc>
          <w:tcPr/>
          <w:p>
            <w:pPr>
              <w:pStyle w:val="Compact"/>
              <w:jc w:val="left"/>
            </w:pPr>
            <w:r>
              <w:t xml:space="preserve">Tax advisory and representation before the DIAN (Dirección de Impuestos y Aduanas Nacionales), Bogotá</w:t>
            </w:r>
          </w:p>
        </w:tc>
        <w:tc>
          <w:tcPr/>
          <w:p>
            <w:pPr>
              <w:pStyle w:val="Compact"/>
              <w:jc w:val="left"/>
            </w:pPr>
            <w:r>
              <w:t xml:space="preserve">6 months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06</w:t>
            </w:r>
          </w:p>
        </w:tc>
        <w:tc>
          <w:tcPr/>
          <w:p>
            <w:pPr>
              <w:pStyle w:val="Compact"/>
              <w:jc w:val="left"/>
            </w:pPr>
            <w:r>
              <w:t xml:space="preserve">Intellectual property registration and protection services in Colombia</w:t>
            </w:r>
          </w:p>
        </w:tc>
        <w:tc>
          <w:tcPr/>
          <w:p>
            <w:pPr>
              <w:pStyle w:val="Compact"/>
              <w:jc w:val="left"/>
            </w:pPr>
            <w:r>
              <w:t xml:space="preserve">One-time</w:t>
            </w:r>
          </w:p>
        </w:tc>
        <w:tc>
          <w:tcPr/>
          <w:p>
            <w:pPr>
              <w:pStyle w:val="Compact"/>
              <w:jc w:val="left"/>
            </w:pPr>
            <w:r>
              <w:t xml:space="preserve">5,500,000</w:t>
            </w:r>
          </w:p>
        </w:tc>
        <w:tc>
          <w:tcPr/>
          <w:p>
            <w:pPr>
              <w:pStyle w:val="Compact"/>
              <w:jc w:val="left"/>
            </w:pPr>
            <w:r>
              <w:t xml:space="preserve">5,500,000</w:t>
            </w:r>
          </w:p>
        </w:tc>
      </w:tr>
      <w:tr>
        <w:tc>
          <w:tcPr>
            <w:gridSpan w:val="4"/>
          </w:tcPr>
          <w:p>
            <w:pPr>
              <w:pStyle w:val="Compact"/>
              <w:jc w:val="left"/>
            </w:pPr>
            <w:r>
              <w:rPr>
                <w:bCs/>
                <w:b/>
              </w:rPr>
              <w:t xml:space="preserve">TOTAL PURCHASE ORDER VALUE</w:t>
            </w:r>
          </w:p>
        </w:tc>
        <w:tc>
          <w:tcPr/>
          <w:p>
            <w:pPr>
              <w:pStyle w:val="Compact"/>
              <w:jc w:val="left"/>
            </w:pPr>
            <w:r>
              <w:rPr>
                <w:bCs/>
                <w:b/>
              </w:rPr>
              <w:t xml:space="preserve">256,100,000 COP</w:t>
            </w:r>
          </w:p>
        </w:tc>
      </w:tr>
    </w:tbl>
    <w:bookmarkEnd w:id="26"/>
    <w:bookmarkStart w:id="27" w:name="Xde1b1aa910af0d218dd23eb59edb0f3a99f22fc"/>
    <w:p>
      <w:pPr>
        <w:pStyle w:val="Heading2"/>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shall become binding upon written acceptance by the</w:t>
      </w:r>
      <w:r>
        <w:t xml:space="preserve"> </w:t>
      </w:r>
      <w:r>
        <w:t xml:space="preserve">Lawyer</w:t>
      </w:r>
      <w:r>
        <w:t xml:space="preserve"> </w:t>
      </w:r>
      <w:r>
        <w:t xml:space="preserve">or the authorized representative of Restrepo &amp; Villamizar Abogados Ltda. within ten (10) business days of the date of issue.</w:t>
      </w:r>
    </w:p>
    <w:p>
      <w:pPr>
        <w:numPr>
          <w:ilvl w:val="0"/>
          <w:numId w:val="1001"/>
        </w:numPr>
        <w:pStyle w:val="Compact"/>
      </w:pPr>
      <w:r>
        <w:rPr>
          <w:bCs/>
          <w:b/>
        </w:rPr>
        <w:t xml:space="preserve">Payment Terms:</w:t>
      </w:r>
      <w:r>
        <w:t xml:space="preserve"> </w:t>
      </w:r>
      <w:r>
        <w:t xml:space="preserve">Payment shall be made in Colombian Pesos (COP) via bank transfer to the account designated by the</w:t>
      </w:r>
      <w:r>
        <w:t xml:space="preserve"> </w:t>
      </w:r>
      <w:r>
        <w:t xml:space="preserve">Lawyer</w:t>
      </w:r>
      <w:r>
        <w:t xml:space="preserve">'s firm. Invoices are due within thirty (30) calendar days from the date of receipt. Late payments shall accrue interest at the rate established by the Banco de la República de Colombia.</w:t>
      </w:r>
    </w:p>
    <w:p>
      <w:pPr>
        <w:numPr>
          <w:ilvl w:val="0"/>
          <w:numId w:val="1001"/>
        </w:numPr>
        <w:pStyle w:val="Compact"/>
      </w:pPr>
      <w:r>
        <w:rPr>
          <w:bCs/>
          <w:b/>
        </w:rPr>
        <w:t xml:space="preserve">Place of Performance:</w:t>
      </w:r>
      <w:r>
        <w:t xml:space="preserve"> </w:t>
      </w:r>
      <w:r>
        <w:t xml:space="preserve">All services under this Purchase Order shall be rendered primarily at the offices of the</w:t>
      </w:r>
      <w:r>
        <w:t xml:space="preserve"> </w:t>
      </w:r>
      <w:r>
        <w:t xml:space="preserve">Lawyer</w:t>
      </w:r>
      <w:r>
        <w:t xml:space="preserve"> </w:t>
      </w:r>
      <w:r>
        <w:t xml:space="preserve">located in Bogotá D.C., Colombia, or at the premises of Andina Corporations S.A.S. in the Zona Rosa district of Bogotá, as mutually agreed.</w:t>
      </w:r>
    </w:p>
    <w:p>
      <w:pPr>
        <w:numPr>
          <w:ilvl w:val="0"/>
          <w:numId w:val="1001"/>
        </w:numPr>
        <w:pStyle w:val="Compact"/>
      </w:pPr>
      <w:r>
        <w:rPr>
          <w:bCs/>
          <w:b/>
        </w:rPr>
        <w:t xml:space="preserve">Confidentiality:</w:t>
      </w:r>
      <w:r>
        <w:t xml:space="preserve"> </w:t>
      </w:r>
      <w:r>
        <w:t xml:space="preserve">The</w:t>
      </w:r>
      <w:r>
        <w:t xml:space="preserve"> </w:t>
      </w:r>
      <w:r>
        <w:t xml:space="preserve">Lawyer</w:t>
      </w:r>
      <w:r>
        <w:t xml:space="preserve"> </w:t>
      </w:r>
      <w:r>
        <w:t xml:space="preserve">and all associated legal professionals shall maintain strict confidentiality over all information disclosed by the Purchasing Entity, in compliance with the professional secrecy obligations established under Colombian law (Ley 1123 de 2007 and the Código de Ética Profesional del Abogado).</w:t>
      </w:r>
    </w:p>
    <w:p>
      <w:pPr>
        <w:numPr>
          <w:ilvl w:val="0"/>
          <w:numId w:val="1001"/>
        </w:numPr>
        <w:pStyle w:val="Compact"/>
      </w:pPr>
      <w:r>
        <w:rPr>
          <w:bCs/>
          <w:b/>
        </w:rPr>
        <w:t xml:space="preserve">Professional Standards:</w:t>
      </w:r>
      <w:r>
        <w:t xml:space="preserve"> </w:t>
      </w:r>
      <w:r>
        <w:t xml:space="preserve">The</w:t>
      </w:r>
      <w:r>
        <w:t xml:space="preserve"> </w:t>
      </w:r>
      <w:r>
        <w:t xml:space="preserve">Lawyer</w:t>
      </w:r>
      <w:r>
        <w:t xml:space="preserve"> </w:t>
      </w:r>
      <w:r>
        <w:t xml:space="preserve">engaged under this Purchase Order shall be a duly licensed attorney in good standing with the Colegio de Abogados de Bogotá and shall comply with all ethical and professional standards mandated by the Colombian legal system.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Lawyer</w:t>
      </w:r>
      <w:r>
        <w:t xml:space="preserve"> </w:t>
      </w:r>
      <w:r>
        <w:t xml:space="preserve">shall be compensated for all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before the Centro de Conciliación de la Cámara de Comercio de Bogotá, and failing mediation, through the competent civil courts of Bogotá D.C., Colombia.</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Republic of Colombia, including but not limited to the Colombian Civil Code, the Colombian Commercial Code, and all applicable regulations of the city of Bogotá D.C.</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Bogotá, Colombia.</w:t>
      </w:r>
    </w:p>
    <w:p>
      <w:pPr>
        <w:numPr>
          <w:ilvl w:val="0"/>
          <w:numId w:val="1001"/>
        </w:numPr>
        <w:pStyle w:val="Compact"/>
      </w:pPr>
      <w:r>
        <w:rPr>
          <w:bCs/>
          <w:b/>
        </w:rPr>
        <w:t xml:space="preserve">Entire Agreement:</w:t>
      </w:r>
      <w:r>
        <w:t xml:space="preserve"> </w:t>
      </w:r>
      <w:r>
        <w:t xml:space="preserve">This Purchase Order, together with any attached exhibits and the engagement letter signed by the</w:t>
      </w:r>
      <w:r>
        <w:t xml:space="preserve"> </w:t>
      </w:r>
      <w:r>
        <w:t xml:space="preserve">Lawyer</w:t>
      </w:r>
      <w:r>
        <w:t xml:space="preserve">, constitutes the entire agreement between the parties regarding the scope of legal services to be provided in Colombia, Bogotá.</w:t>
      </w:r>
    </w:p>
    <w:bookmarkEnd w:id="27"/>
    <w:bookmarkStart w:id="28" w:name="authorization-and-signatures"/>
    <w:p>
      <w:pPr>
        <w:pStyle w:val="Heading2"/>
      </w:pPr>
      <w:r>
        <w:t xml:space="preserve">6. Authorization and Signatures</w:t>
      </w:r>
    </w:p>
    <w:p>
      <w:pPr>
        <w:pStyle w:val="FirstParagraph"/>
      </w:pPr>
      <w:r>
        <w:rPr>
          <w:bCs/>
          <w:b/>
        </w:rPr>
        <w:t xml:space="preserve">Note:</w:t>
      </w:r>
      <w:r>
        <w:t xml:space="preserve"> </w:t>
      </w:r>
      <w:r>
        <w:t xml:space="preserve">This Purchase Order for the engagement of a</w:t>
      </w:r>
      <w:r>
        <w:t xml:space="preserve"> </w:t>
      </w:r>
      <w:r>
        <w:t xml:space="preserve">Lawyer</w:t>
      </w:r>
      <w:r>
        <w:t xml:space="preserve"> </w:t>
      </w:r>
      <w:r>
        <w:t xml:space="preserve">in</w:t>
      </w:r>
      <w:r>
        <w:t xml:space="preserve"> </w:t>
      </w:r>
      <w:r>
        <w:t xml:space="preserve">Colombia, Bogotá</w:t>
      </w:r>
      <w:r>
        <w:t xml:space="preserve"> </w:t>
      </w:r>
      <w:r>
        <w:t xml:space="preserve">is authorized by the Board of Directors of Andina Corporations S.A.S. pursuant to Resolution No. BD-2025-034 dated June 5, 2025. The total value of this Purchase Order has been approved within the annual legal services budget allocated for the fiscal year 2025.</w:t>
      </w:r>
    </w:p>
    <w:p>
      <w:pPr>
        <w:pStyle w:val="BodyText"/>
      </w:pPr>
      <w:r>
        <w:rPr>
          <w:bCs/>
          <w:b/>
        </w:rPr>
        <w:t xml:space="preserve">For Andina Corporations S.A.S. (Buyer)</w:t>
      </w:r>
      <w:r>
        <w:br/>
      </w:r>
      <w:r>
        <w:t xml:space="preserve">María Fernanda Restrepo</w:t>
      </w:r>
      <w:r>
        <w:br/>
      </w:r>
      <w:r>
        <w:t xml:space="preserve">Director of Procurement</w:t>
      </w:r>
      <w:r>
        <w:br/>
      </w:r>
      <w:r>
        <w:t xml:space="preserve">Date: _______________</w:t>
      </w:r>
    </w:p>
    <w:p>
      <w:pPr>
        <w:pStyle w:val="BodyText"/>
      </w:pPr>
      <w:r>
        <w:rPr>
          <w:bCs/>
          <w:b/>
        </w:rPr>
        <w:t xml:space="preserve">For Restrepo &amp; Villamizar Abogados Ltda. (Lawyer / Seller)</w:t>
      </w:r>
      <w:r>
        <w:br/>
      </w:r>
      <w:r>
        <w:t xml:space="preserve">Dra. Carolina Villamizar</w:t>
      </w:r>
      <w:r>
        <w:br/>
      </w:r>
      <w:r>
        <w:t xml:space="preserve">Managing Partner</w:t>
      </w:r>
      <w:r>
        <w:br/>
      </w:r>
      <w:r>
        <w:t xml:space="preserve">Date: _______________</w:t>
      </w:r>
    </w:p>
    <w:bookmarkEnd w:id="28"/>
    <w:p>
      <w:pPr>
        <w:pStyle w:val="BodyText"/>
      </w:pPr>
      <w:r>
        <w:t xml:space="preserve">Purchase Order No. PO-BGA-2025-00472 | Issued in Bogotá D.C., Colombia | Page 1 of 1</w:t>
      </w:r>
    </w:p>
    <w:p>
      <w:pPr>
        <w:pStyle w:val="BodyText"/>
      </w:pPr>
      <w:r>
        <w:t xml:space="preserve">This document is a formal Purchase Order for legal services. All references to the Lawyer, Colombia, and Bogotá are integral to the scope and jurisdiction of this engagement. Unauthorized reproduction or distribution of this Purchase Order is prohibited under Colombian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Colombia Bogotá</dc:title>
  <dc:creator/>
  <dc:language>en</dc:language>
  <cp:keywords/>
  <dcterms:created xsi:type="dcterms:W3CDTF">2026-10-10T09:06:18Z</dcterms:created>
  <dcterms:modified xsi:type="dcterms:W3CDTF">2026-10-10T09:06:18Z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