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Formal Request for Professional Legal Services</w:t>
      </w:r>
    </w:p>
    <w:p>
      <w:pPr>
        <w:pStyle w:val="BodyText"/>
      </w:pPr>
      <w:r>
        <w:t xml:space="preserve">Jurisdiction: Italy Naples — Regional Court of Naples, Campania, Italy</w:t>
      </w:r>
    </w:p>
    <w:p>
      <w:pPr>
        <w:pStyle w:val="BodyText"/>
      </w:pPr>
      <w:r>
        <w:t xml:space="preserve">PO No. IT-NAP-2025-04871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IT-NAP-2025-04871</w:t>
            </w:r>
          </w:p>
        </w:tc>
      </w:tr>
      <w:tr>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Valid Until</w:t>
            </w:r>
          </w:p>
        </w:tc>
        <w:tc>
          <w:tcPr/>
          <w:p>
            <w:pPr>
              <w:pStyle w:val="Compact"/>
              <w:jc w:val="left"/>
            </w:pPr>
            <w:r>
              <w:t xml:space="preserve">[DD/MM/YYYY] — 90 days from issue date</w:t>
            </w:r>
          </w:p>
        </w:tc>
      </w:tr>
      <w:tr>
        <w:tc>
          <w:tcPr/>
          <w:p>
            <w:pPr>
              <w:pStyle w:val="Compact"/>
              <w:jc w:val="left"/>
            </w:pPr>
            <w:r>
              <w:t xml:space="preserve">Issuing Entity</w:t>
            </w:r>
          </w:p>
        </w:tc>
        <w:tc>
          <w:tcPr/>
          <w:p>
            <w:pPr>
              <w:pStyle w:val="Compact"/>
              <w:jc w:val="left"/>
            </w:pPr>
            <w:r>
              <w:t xml:space="preserve">Meridiana S.r.l. — Via Toledo 142, 80132 Naples (NA), Italy</w:t>
            </w:r>
          </w:p>
        </w:tc>
      </w:tr>
      <w:tr>
        <w:tc>
          <w:tcPr/>
          <w:p>
            <w:pPr>
              <w:pStyle w:val="Compact"/>
              <w:jc w:val="left"/>
            </w:pPr>
            <w:r>
              <w:t xml:space="preserve">VAT Number (Partita IVA)</w:t>
            </w:r>
          </w:p>
        </w:tc>
        <w:tc>
          <w:tcPr/>
          <w:p>
            <w:pPr>
              <w:pStyle w:val="Compact"/>
              <w:jc w:val="left"/>
            </w:pPr>
            <w:r>
              <w:t xml:space="preserve">IT01234567890</w:t>
            </w:r>
          </w:p>
        </w:tc>
      </w:tr>
      <w:tr>
        <w:tc>
          <w:tcPr/>
          <w:p>
            <w:pPr>
              <w:pStyle w:val="Compact"/>
              <w:jc w:val="left"/>
            </w:pPr>
            <w:r>
              <w:t xml:space="preserve">Authorized Signatory</w:t>
            </w:r>
          </w:p>
        </w:tc>
        <w:tc>
          <w:tcPr/>
          <w:p>
            <w:pPr>
              <w:pStyle w:val="Compact"/>
              <w:jc w:val="left"/>
            </w:pPr>
            <w:r>
              <w:t xml:space="preserve">Dr. Alessandro Ferrante, General Director</w:t>
            </w:r>
          </w:p>
        </w:tc>
      </w:tr>
      <w:tr>
        <w:tc>
          <w:tcPr/>
          <w:p>
            <w:pPr>
              <w:pStyle w:val="Compact"/>
              <w:jc w:val="left"/>
            </w:pPr>
            <w:r>
              <w:t xml:space="preserve">Department</w:t>
            </w:r>
          </w:p>
        </w:tc>
        <w:tc>
          <w:tcPr/>
          <w:p>
            <w:pPr>
              <w:pStyle w:val="Compact"/>
              <w:jc w:val="left"/>
            </w:pPr>
            <w:r>
              <w:t xml:space="preserve">Legal &amp; Compliance Division</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Name</w:t>
            </w:r>
          </w:p>
        </w:tc>
        <w:tc>
          <w:tcPr/>
          <w:p>
            <w:pPr>
              <w:pStyle w:val="Compact"/>
              <w:jc w:val="left"/>
            </w:pPr>
            <w:r>
              <w:t xml:space="preserve">Avv. Maria Concetta De Luca</w:t>
            </w:r>
          </w:p>
        </w:tc>
      </w:tr>
      <w:tr>
        <w:tc>
          <w:tcPr/>
          <w:p>
            <w:pPr>
              <w:pStyle w:val="Compact"/>
              <w:jc w:val="left"/>
            </w:pPr>
            <w:r>
              <w:t xml:space="preserve">Law Firm</w:t>
            </w:r>
          </w:p>
        </w:tc>
        <w:tc>
          <w:tcPr/>
          <w:p>
            <w:pPr>
              <w:pStyle w:val="Compact"/>
              <w:jc w:val="left"/>
            </w:pPr>
            <w:r>
              <w:t xml:space="preserve">Studio Legale De Luca &amp; Associati</w:t>
            </w:r>
          </w:p>
        </w:tc>
      </w:tr>
      <w:tr>
        <w:tc>
          <w:tcPr/>
          <w:p>
            <w:pPr>
              <w:pStyle w:val="Compact"/>
              <w:jc w:val="left"/>
            </w:pPr>
            <w:r>
              <w:t xml:space="preserve">Address</w:t>
            </w:r>
          </w:p>
        </w:tc>
        <w:tc>
          <w:tcPr/>
          <w:p>
            <w:pPr>
              <w:pStyle w:val="Compact"/>
              <w:jc w:val="left"/>
            </w:pPr>
            <w:r>
              <w:t xml:space="preserve">Via Chiaia 87, 80121 Naples (NA), Italy</w:t>
            </w:r>
          </w:p>
        </w:tc>
      </w:tr>
      <w:tr>
        <w:tc>
          <w:tcPr/>
          <w:p>
            <w:pPr>
              <w:pStyle w:val="Compact"/>
              <w:jc w:val="left"/>
            </w:pPr>
            <w:r>
              <w:t xml:space="preserve">Bar Registration</w:t>
            </w:r>
          </w:p>
        </w:tc>
        <w:tc>
          <w:tcPr/>
          <w:p>
            <w:pPr>
              <w:pStyle w:val="Compact"/>
              <w:jc w:val="left"/>
            </w:pPr>
            <w:r>
              <w:t xml:space="preserve">Ordine degli Avvocati di Napoli — Matricola No. 12345</w:t>
            </w:r>
          </w:p>
        </w:tc>
      </w:tr>
      <w:tr>
        <w:tc>
          <w:tcPr/>
          <w:p>
            <w:pPr>
              <w:pStyle w:val="Compact"/>
              <w:jc w:val="left"/>
            </w:pPr>
            <w:r>
              <w:t xml:space="preserve">VAT Number</w:t>
            </w:r>
          </w:p>
        </w:tc>
        <w:tc>
          <w:tcPr/>
          <w:p>
            <w:pPr>
              <w:pStyle w:val="Compact"/>
              <w:jc w:val="left"/>
            </w:pPr>
            <w:r>
              <w:t xml:space="preserve">IT09876543210</w:t>
            </w:r>
          </w:p>
        </w:tc>
      </w:tr>
      <w:tr>
        <w:tc>
          <w:tcPr/>
          <w:p>
            <w:pPr>
              <w:pStyle w:val="Compact"/>
              <w:jc w:val="left"/>
            </w:pPr>
            <w:r>
              <w:t xml:space="preserve">Contact Email</w:t>
            </w:r>
          </w:p>
        </w:tc>
        <w:tc>
          <w:tcPr/>
          <w:p>
            <w:pPr>
              <w:pStyle w:val="Compact"/>
              <w:jc w:val="left"/>
            </w:pPr>
            <w:r>
              <w:t xml:space="preserve">studio@deluca-legal.it</w:t>
            </w:r>
          </w:p>
        </w:tc>
      </w:tr>
      <w:tr>
        <w:tc>
          <w:tcPr/>
          <w:p>
            <w:pPr>
              <w:pStyle w:val="Compact"/>
              <w:jc w:val="left"/>
            </w:pPr>
            <w:r>
              <w:t xml:space="preserve">Telephone</w:t>
            </w:r>
          </w:p>
        </w:tc>
        <w:tc>
          <w:tcPr/>
          <w:p>
            <w:pPr>
              <w:pStyle w:val="Compact"/>
              <w:jc w:val="left"/>
            </w:pPr>
            <w:r>
              <w:t xml:space="preserve">+39 081 555 0142</w:t>
            </w:r>
          </w:p>
        </w:tc>
      </w:tr>
      <w:tr>
        <w:tc>
          <w:tcPr/>
          <w:p>
            <w:pPr>
              <w:pStyle w:val="Compact"/>
              <w:jc w:val="left"/>
            </w:pPr>
            <w:r>
              <w:t xml:space="preserve">Specialization</w:t>
            </w:r>
          </w:p>
        </w:tc>
        <w:tc>
          <w:tcPr/>
          <w:p>
            <w:pPr>
              <w:pStyle w:val="Compact"/>
              <w:jc w:val="left"/>
            </w:pPr>
            <w:r>
              <w:t xml:space="preserve">Corporate Law, Contract Law, Civil Litigation — Italy Naples jurisdiction</w:t>
            </w:r>
          </w:p>
        </w:tc>
      </w:tr>
    </w:tbl>
    <w:bookmarkEnd w:id="22"/>
    <w:bookmarkStart w:id="23" w:name="X4620d2ad5d15f7f15eee2f64d9a46ad0118f01f"/>
    <w:p>
      <w:pPr>
        <w:pStyle w:val="Heading2"/>
      </w:pPr>
      <w:r>
        <w:t xml:space="preserve">3. Description of Services — Scope of Engagement</w:t>
      </w:r>
    </w:p>
    <w:p>
      <w:pPr>
        <w:pStyle w:val="FirstParagraph"/>
      </w:pPr>
      <w:r>
        <w:t xml:space="preserve">This Purchase Order is issued by Meridiana S.r.l. to formally engage the above-referenced</w:t>
      </w:r>
      <w:r>
        <w:t xml:space="preserve"> </w:t>
      </w:r>
      <w:r>
        <w:t xml:space="preserve">Lawyer</w:t>
      </w:r>
      <w:r>
        <w:t xml:space="preserve"> </w:t>
      </w:r>
      <w:r>
        <w:t xml:space="preserve">and legal firm for the provision of comprehensive professional legal services within the jurisdiction of</w:t>
      </w:r>
      <w:r>
        <w:t xml:space="preserve"> </w:t>
      </w:r>
      <w:r>
        <w:t xml:space="preserve">Italy Naples</w:t>
      </w:r>
      <w:r>
        <w:t xml:space="preserve">. The engagement is governed by the Italian Civil Code (Codice Civile), the Italian Code of Civil Procedure (Codice di Procedura Civile), and the professional regulations of the Ordine degli Avvocati di Napoli. The</w:t>
      </w:r>
      <w:r>
        <w:t xml:space="preserve"> </w:t>
      </w:r>
      <w:r>
        <w:t xml:space="preserve">Lawyer</w:t>
      </w:r>
      <w:r>
        <w:t xml:space="preserve"> </w:t>
      </w:r>
      <w:r>
        <w:t xml:space="preserve">shall act as the primary legal counsel for the matters described below, and all deliverables shall be produced in accordance with the standards expected by the courts of Naples, Campania, Italy.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Review and drafting of a commercial lease agreement for premises located in the historic center of Naples, Italy Naples. Includes negotiation support and compliance verification with local municipal regulations.</w:t>
            </w:r>
          </w:p>
        </w:tc>
        <w:tc>
          <w:tcPr/>
          <w:p>
            <w:pPr>
              <w:pStyle w:val="Compact"/>
              <w:jc w:val="left"/>
            </w:pPr>
            <w:r>
              <w:t xml:space="preserve">25 hours</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Representation before the Tribunale di Napoli in a civil dispute regarding breach of a supply contract. Includes preparation of the writ of summons (atto di citazione), attendance at hearings, and submission of written briefs.</w:t>
            </w:r>
          </w:p>
        </w:tc>
        <w:tc>
          <w:tcPr/>
          <w:p>
            <w:pPr>
              <w:pStyle w:val="Compact"/>
              <w:jc w:val="left"/>
            </w:pPr>
            <w:r>
              <w:t xml:space="preserve">40 hours</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Corporate governance advisory: preparation of board resolutions, shareholder agreements, and compliance memoranda for the Naples-based operations of the company.</w:t>
            </w:r>
          </w:p>
        </w:tc>
        <w:tc>
          <w:tcPr/>
          <w:p>
            <w:pPr>
              <w:pStyle w:val="Compact"/>
              <w:jc w:val="left"/>
            </w:pPr>
            <w:r>
              <w:t xml:space="preserve">20 hours</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Due diligence on a proposed acquisition of a real estate portfolio in the province of Naples, Italy Naples. Includes title verification, encumbrance search at the Conservatoria dei Registri Immobiliari di Napoli, and risk assessment report.</w:t>
            </w:r>
          </w:p>
        </w:tc>
        <w:tc>
          <w:tcPr/>
          <w:p>
            <w:pPr>
              <w:pStyle w:val="Compact"/>
              <w:jc w:val="left"/>
            </w:pPr>
            <w:r>
              <w:t xml:space="preserve">30 hours</w:t>
            </w:r>
          </w:p>
        </w:tc>
        <w:tc>
          <w:tcPr/>
          <w:p>
            <w:pPr>
              <w:pStyle w:val="Compact"/>
              <w:jc w:val="left"/>
            </w:pPr>
            <w:r>
              <w:t xml:space="preserve">190.00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General legal correspondence, email consultations, and telephone advisory sessions throughout the engagement period (estimated 15 hours).</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r>
        <w:tc>
          <w:tcPr>
            <w:gridSpan w:val="4"/>
          </w:tcPr>
          <w:p>
            <w:pPr>
              <w:pStyle w:val="Compact"/>
              <w:jc w:val="left"/>
            </w:pPr>
            <w:r>
              <w:t xml:space="preserve">TOTAL ESTIMATED FEE (excl. VAT)</w:t>
            </w:r>
          </w:p>
        </w:tc>
        <w:tc>
          <w:tcPr/>
          <w:p>
            <w:pPr>
              <w:pStyle w:val="Compact"/>
              <w:jc w:val="left"/>
            </w:pPr>
            <w:r>
              <w:t xml:space="preserve">23,950.00</w:t>
            </w:r>
          </w:p>
        </w:tc>
      </w:tr>
      <w:tr>
        <w:tc>
          <w:tcPr>
            <w:gridSpan w:val="4"/>
          </w:tcPr>
          <w:p>
            <w:pPr>
              <w:pStyle w:val="Compact"/>
              <w:jc w:val="left"/>
            </w:pPr>
            <w:r>
              <w:t xml:space="preserve">VAT (22% — Italian standard rate)</w:t>
            </w:r>
          </w:p>
        </w:tc>
        <w:tc>
          <w:tcPr/>
          <w:p>
            <w:pPr>
              <w:pStyle w:val="Compact"/>
              <w:jc w:val="left"/>
            </w:pPr>
            <w:r>
              <w:t xml:space="preserve">5,269.00</w:t>
            </w:r>
          </w:p>
        </w:tc>
      </w:tr>
      <w:tr>
        <w:tc>
          <w:tcPr>
            <w:gridSpan w:val="4"/>
          </w:tcPr>
          <w:p>
            <w:pPr>
              <w:pStyle w:val="Compact"/>
              <w:jc w:val="left"/>
            </w:pPr>
            <w:r>
              <w:t xml:space="preserve">GRAND TOTAL (incl. VAT)</w:t>
            </w:r>
          </w:p>
        </w:tc>
        <w:tc>
          <w:tcPr/>
          <w:p>
            <w:pPr>
              <w:pStyle w:val="Compact"/>
              <w:jc w:val="left"/>
            </w:pPr>
            <w:r>
              <w:t xml:space="preserve">29,219.00</w:t>
            </w:r>
          </w:p>
        </w:tc>
      </w:tr>
    </w:tbl>
    <w:bookmarkEnd w:id="23"/>
    <w:bookmarkStart w:id="24" w:name="X5cf958817e8965cd21d7b62be5a478f52fd87ea"/>
    <w:p>
      <w:pPr>
        <w:pStyle w:val="Heading2"/>
      </w:pPr>
      <w:r>
        <w:t xml:space="preserve">4. Terms and Conditions of the Purchase Order</w:t>
      </w:r>
    </w:p>
    <w:p>
      <w:pPr>
        <w:pStyle w:val="FirstParagraph"/>
      </w:pPr>
      <w:r>
        <w:rPr>
          <w:bCs/>
          <w:b/>
        </w:rPr>
        <w:t xml:space="preserve">4.1 Acceptance.</w:t>
      </w:r>
      <w:r>
        <w:t xml:space="preserve"> </w:t>
      </w:r>
      <w:r>
        <w:t xml:space="preserve">This Purchase Order shall become a binding contract upon written acceptance by the</w:t>
      </w:r>
      <w:r>
        <w:t xml:space="preserve"> </w:t>
      </w:r>
      <w:r>
        <w:t xml:space="preserve">Lawyer</w:t>
      </w:r>
      <w:r>
        <w:t xml:space="preserve"> </w:t>
      </w:r>
      <w:r>
        <w:t xml:space="preserve">or the authorized representative of Studio Legale De Luca &amp; Associati. Acceptance must be communicated in writing (email or signed letter) within ten (10) business days of the date of issue. Failure to respond within this period shall be deemed a rejection of this Purchase Order.</w:t>
      </w:r>
    </w:p>
    <w:p>
      <w:pPr>
        <w:pStyle w:val="BodyText"/>
      </w:pPr>
      <w:r>
        <w:rPr>
          <w:bCs/>
          <w:b/>
        </w:rPr>
        <w:t xml:space="preserve">4.2 Payment Terms.</w:t>
      </w:r>
      <w:r>
        <w:t xml:space="preserve"> </w:t>
      </w:r>
      <w:r>
        <w:t xml:space="preserve">Payment shall be made via bank transfer (bonifico bancario) to the account designated by the</w:t>
      </w:r>
      <w:r>
        <w:t xml:space="preserve"> </w:t>
      </w:r>
      <w:r>
        <w:t xml:space="preserve">Lawyer</w:t>
      </w:r>
      <w:r>
        <w:t xml:space="preserve"> </w:t>
      </w:r>
      <w:r>
        <w:t xml:space="preserve">in the invoice. Invoices shall be issued monthly in arrears. Payment is due within thirty (30) calendar days from the date of invoice receipt. Late payments shall accrue interest at the rate established by Article 1284 of the Italian Civil Code, plus the statutory surcharge of four percentage points.</w:t>
      </w:r>
    </w:p>
    <w:p>
      <w:pPr>
        <w:pStyle w:val="BodyText"/>
      </w:pPr>
      <w:r>
        <w:rPr>
          <w:bCs/>
          <w:b/>
        </w:rPr>
        <w:t xml:space="preserve">4.3 Governing Law and Jurisdiction.</w:t>
      </w:r>
      <w:r>
        <w:t xml:space="preserve"> </w:t>
      </w:r>
      <w:r>
        <w:t xml:space="preserve">This Purchase Order and all services rendered hereunder shall be governed by and construed in accordance with the laws of the Republic of Italy. Any dispute arising from or in connection with this Purchase Order shall be subject to the exclusive jurisdiction of the Tribunale di Napoli, Italy Naples. The</w:t>
      </w:r>
      <w:r>
        <w:t xml:space="preserve"> </w:t>
      </w:r>
      <w:r>
        <w:t xml:space="preserve">Lawyer</w:t>
      </w:r>
      <w:r>
        <w:t xml:space="preserve"> </w:t>
      </w:r>
      <w:r>
        <w:t xml:space="preserve">acknowledges that all professional activities shall be performed in compliance with the ethical code of the Ordine degli Avvocati di Napoli and applicable Italian legislation.</w:t>
      </w:r>
    </w:p>
    <w:p>
      <w:pPr>
        <w:pStyle w:val="BodyText"/>
      </w:pPr>
      <w:r>
        <w:rPr>
          <w:bCs/>
          <w:b/>
        </w:rPr>
        <w:t xml:space="preserve">4.4 Confidentiality.</w:t>
      </w:r>
      <w:r>
        <w:t xml:space="preserve"> </w:t>
      </w:r>
      <w:r>
        <w:t xml:space="preserve">The</w:t>
      </w:r>
      <w:r>
        <w:t xml:space="preserve"> </w:t>
      </w:r>
      <w:r>
        <w:t xml:space="preserve">Lawyer</w:t>
      </w:r>
      <w:r>
        <w:t xml:space="preserve"> </w:t>
      </w:r>
      <w:r>
        <w:t xml:space="preserve">shall maintain strict professional secrecy (segreto professionale) in accordance with Article 200 of the Italian Code of Criminal Procedure and Article 622 of the Italian Penal Code. All documents, data, and information received in connection with this Purchase Order shall be treated as confidential and shall not be disclosed to any third party without the prior written consent of Meridiana S.r.l.</w:t>
      </w:r>
    </w:p>
    <w:p>
      <w:pPr>
        <w:pStyle w:val="BodyText"/>
      </w:pPr>
      <w:r>
        <w:rPr>
          <w:bCs/>
          <w:b/>
        </w:rPr>
        <w:t xml:space="preserve">4.5 Scope Limitation.</w:t>
      </w:r>
      <w:r>
        <w:t xml:space="preserve"> </w:t>
      </w:r>
      <w:r>
        <w:t xml:space="preserve">The services described in Section 3 constitute the full and exclusive scope of this Purchase Order. Any additional legal work requested by the client beyond the stated scope shall require a written amendment to this Purchase Order, signed by both parties, before the</w:t>
      </w:r>
      <w:r>
        <w:t xml:space="preserve"> </w:t>
      </w:r>
      <w:r>
        <w:t xml:space="preserve">Lawyer</w:t>
      </w:r>
      <w:r>
        <w:t xml:space="preserve"> </w:t>
      </w:r>
      <w:r>
        <w:t xml:space="preserve">commences such additional work.</w:t>
      </w:r>
    </w:p>
    <w:p>
      <w:pPr>
        <w:pStyle w:val="BodyText"/>
      </w:pPr>
      <w:r>
        <w:rPr>
          <w:bCs/>
          <w:b/>
        </w:rPr>
        <w:t xml:space="preserve">4.6 Cancellation.</w:t>
      </w:r>
      <w:r>
        <w:t xml:space="preserve"> </w:t>
      </w:r>
      <w:r>
        <w:t xml:space="preserve">Either party may cancel this Purchase Order with thirty (30) days' written notice. In the event of cancellation by the client, the</w:t>
      </w:r>
      <w:r>
        <w:t xml:space="preserve"> </w:t>
      </w:r>
      <w:r>
        <w:t xml:space="preserve">Lawyer</w:t>
      </w:r>
      <w:r>
        <w:t xml:space="preserve"> </w:t>
      </w:r>
      <w:r>
        <w:t xml:space="preserve">shall be entitled to compensation for all work completed and expenses incurred up to the date of cancellation, as documented in a final invoice.</w:t>
      </w:r>
    </w:p>
    <w:p>
      <w:pPr>
        <w:pStyle w:val="BodyText"/>
      </w:pPr>
      <w:r>
        <w:rPr>
          <w:bCs/>
          <w:b/>
        </w:rPr>
        <w:t xml:space="preserve">4.7 Professional Indemnity.</w:t>
      </w:r>
      <w:r>
        <w:t xml:space="preserve"> </w:t>
      </w:r>
      <w:r>
        <w:t xml:space="preserve">The</w:t>
      </w:r>
      <w:r>
        <w:t xml:space="preserve"> </w:t>
      </w:r>
      <w:r>
        <w:t xml:space="preserve">Lawyer</w:t>
      </w:r>
      <w:r>
        <w:t xml:space="preserve"> </w:t>
      </w:r>
      <w:r>
        <w:t xml:space="preserve">confirms that a valid professional liability insurance policy (polizza di assicurazione professionale) is in force for the duration of this engagement, with a minimum coverage of EUR 500,000, as required by the regulations of the Ordine degli Avvocati di Napoli.</w:t>
      </w:r>
    </w:p>
    <w:bookmarkEnd w:id="24"/>
    <w:bookmarkStart w:id="25" w:name="delivery-and-reporting"/>
    <w:p>
      <w:pPr>
        <w:pStyle w:val="Heading2"/>
      </w:pPr>
      <w:r>
        <w:t xml:space="preserve">5. Delivery and Reporting</w:t>
      </w:r>
    </w:p>
    <w:p>
      <w:pPr>
        <w:pStyle w:val="FirstParagraph"/>
      </w:pPr>
      <w:r>
        <w:t xml:space="preserve">All written deliverables, including legal opinions, drafted contracts, court filings, and advisory memoranda, shall be submitted to the Legal &amp; Compliance Division of Meridiana S.r.l. at the Naples office address stated in Section 1. The</w:t>
      </w:r>
      <w:r>
        <w:t xml:space="preserve"> </w:t>
      </w:r>
      <w:r>
        <w:t xml:space="preserve">Lawyer</w:t>
      </w:r>
      <w:r>
        <w:t xml:space="preserve"> </w:t>
      </w:r>
      <w:r>
        <w:t xml:space="preserve">shall provide a written progress report at the end of each calendar month detailing hours worked, matters advanced, upcoming court dates before the Tribunale di Napoli, and any risks or issues requiring client attention. All court filings and official communications with the Italian judiciary in Naples shall be made in the name and on behalf of the client, with full transparency reported in the monthly progress report.</w:t>
      </w:r>
    </w:p>
    <w:bookmarkEnd w:id="25"/>
    <w:bookmarkStart w:id="26" w:name="authorization-and-signatures"/>
    <w:p>
      <w:pPr>
        <w:pStyle w:val="Heading2"/>
      </w:pPr>
      <w:r>
        <w:t xml:space="preserve">6. Authorization and Signatures</w:t>
      </w:r>
    </w:p>
    <w:p>
      <w:pPr>
        <w:pStyle w:val="FirstParagraph"/>
      </w:pPr>
      <w:r>
        <w:t xml:space="preserve">This Purchase Order is issued under the authority of the General Director of Meridiana S.r.l. and is valid for the engagement of the</w:t>
      </w:r>
      <w:r>
        <w:t xml:space="preserve"> </w:t>
      </w:r>
      <w:r>
        <w:t xml:space="preserve">Lawyer</w:t>
      </w:r>
      <w:r>
        <w:t xml:space="preserve"> </w:t>
      </w:r>
      <w:r>
        <w:t xml:space="preserve">as described herein. By signing below, both parties acknowledge and agree to all terms, conditions, and obligations set forth in this Purchase Order for the provision of legal services in</w:t>
      </w:r>
      <w:r>
        <w:t xml:space="preserve"> </w:t>
      </w:r>
      <w:r>
        <w:t xml:space="preserve">Italy Naples</w:t>
      </w:r>
      <w:r>
        <w:t xml:space="preserve">.</w:t>
      </w:r>
    </w:p>
    <w:p>
      <w:pPr>
        <w:pStyle w:val="BodyText"/>
      </w:pPr>
      <w:r>
        <w:rPr>
          <w:bCs/>
          <w:b/>
        </w:rPr>
        <w:t xml:space="preserve">For and on behalf of Meridiana S.r.l. (Client)</w:t>
      </w:r>
    </w:p>
    <w:p>
      <w:pPr>
        <w:pStyle w:val="BodyText"/>
      </w:pPr>
      <w:r>
        <w:t xml:space="preserve">Name: Dr. Alessandro Ferrante</w:t>
      </w:r>
    </w:p>
    <w:p>
      <w:pPr>
        <w:pStyle w:val="BodyText"/>
      </w:pPr>
      <w:r>
        <w:t xml:space="preserve">Title: General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Studio Legale De Luca &amp; Associati (Lawyer)</w:t>
      </w:r>
    </w:p>
    <w:p>
      <w:pPr>
        <w:pStyle w:val="BodyText"/>
      </w:pPr>
      <w:r>
        <w:t xml:space="preserve">Name: Avv. Maria Concetta De Luca</w:t>
      </w:r>
    </w:p>
    <w:p>
      <w:pPr>
        <w:pStyle w:val="BodyText"/>
      </w:pPr>
      <w:r>
        <w:t xml:space="preserve">Title: Senior Partner / Attorney-at-Law</w:t>
      </w:r>
    </w:p>
    <w:p>
      <w:pPr>
        <w:pStyle w:val="BodyText"/>
      </w:pPr>
      <w:r>
        <w:t xml:space="preserve">Signature: ___________________________</w:t>
      </w:r>
    </w:p>
    <w:p>
      <w:pPr>
        <w:pStyle w:val="BodyText"/>
      </w:pPr>
      <w:r>
        <w:t xml:space="preserve">Date: ___________________________</w:t>
      </w:r>
    </w:p>
    <w:bookmarkEnd w:id="26"/>
    <w:p>
      <w:pPr>
        <w:pStyle w:val="BodyText"/>
      </w:pPr>
      <w:r>
        <w:rPr>
          <w:bCs/>
          <w:b/>
        </w:rPr>
        <w:t xml:space="preserve">Purchase Order No. IT-NAP-2025-04871</w:t>
      </w:r>
      <w:r>
        <w:t xml:space="preserve"> </w:t>
      </w:r>
      <w:r>
        <w:t xml:space="preserve">— Issued in Naples, Italy Naples — Republic of Italy</w:t>
      </w:r>
    </w:p>
    <w:p>
      <w:pPr>
        <w:pStyle w:val="BodyText"/>
      </w:pPr>
      <w:r>
        <w:t xml:space="preserve">This document constitutes a formal Purchase Order for professional legal services. It is not a guarantee of legal outcome. All services are subject to the professional judgment of the engaged Lawyer and the applicable laws of Italy.</w:t>
      </w:r>
    </w:p>
    <w:p>
      <w:pPr>
        <w:pStyle w:val="BodyText"/>
      </w:pPr>
      <w:r>
        <w:t xml:space="preserve">Meridiana S.r.l. — Via Toledo 142, 80132 Naples (NA), Italy — P.IVA: IT01234567890 — REA: NA-1234567</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Italy Naples</dc:title>
  <dc:creator/>
  <dc:language>en</dc:language>
  <cp:keywords/>
  <dcterms:created xsi:type="dcterms:W3CDTF">2026-10-10T07:00:25Z</dcterms:created>
  <dcterms:modified xsi:type="dcterms:W3CDTF">2026-10-10T07:00:25Z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