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urchase-order"/>
    <w:p>
      <w:pPr>
        <w:pStyle w:val="Heading1"/>
      </w:pPr>
      <w:r>
        <w:t xml:space="preserve">PURCHASE ORDER</w:t>
      </w:r>
    </w:p>
    <w:p>
      <w:pPr>
        <w:pStyle w:val="FirstParagraph"/>
      </w:pPr>
      <w:r>
        <w:t xml:space="preserve">Legal Services Procurement Document</w:t>
      </w:r>
    </w:p>
    <w:p>
      <w:pPr>
        <w:pStyle w:val="BodyText"/>
      </w:pPr>
      <w:r>
        <w:t xml:space="preserve">Issued in Abidjan, Ivory Coast</w:t>
      </w:r>
    </w:p>
    <w:bookmarkEnd w:id="20"/>
    <w:p>
      <w:pPr>
        <w:pStyle w:val="BodyText"/>
      </w:pPr>
      <w:r>
        <w:rPr>
          <w:bCs/>
          <w:b/>
        </w:rPr>
        <w:t xml:space="preserve">Purchase Order No.:</w:t>
      </w:r>
      <w:r>
        <w:t xml:space="preserve"> </w:t>
      </w:r>
      <w:r>
        <w:t xml:space="preserve">PO-IVC-ABJ-2025-0472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Issuing Entity:</w:t>
      </w:r>
      <w:r>
        <w:t xml:space="preserve"> </w:t>
      </w:r>
      <w:r>
        <w:t xml:space="preserve">Société Commerciale Atlantique SARL</w:t>
      </w:r>
      <w:r>
        <w:br/>
      </w:r>
      <w:r>
        <w:rPr>
          <w:bCs/>
          <w:b/>
        </w:rPr>
        <w:t xml:space="preserve">Address:</w:t>
      </w:r>
      <w:r>
        <w:t xml:space="preserve"> </w:t>
      </w:r>
      <w:r>
        <w:t xml:space="preserve">Boulevard de Vridi, Cocody, Abidjan, Ivory Coast</w:t>
      </w:r>
      <w:r>
        <w:br/>
      </w:r>
      <w:r>
        <w:rPr>
          <w:bCs/>
          <w:b/>
        </w:rPr>
        <w:t xml:space="preserve">RC No.:</w:t>
      </w:r>
      <w:r>
        <w:t xml:space="preserve"> </w:t>
      </w:r>
      <w:r>
        <w:t xml:space="preserve">CI-ABJ-2019-B-12847</w:t>
      </w:r>
    </w:p>
    <w:bookmarkStart w:id="21" w:name="vendor-lawyer-information"/>
    <w:p>
      <w:pPr>
        <w:pStyle w:val="Heading2"/>
      </w:pPr>
      <w:r>
        <w:t xml:space="preserve">1. Vendor / Lawyer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Lawyer Name</w:t>
            </w:r>
          </w:p>
        </w:tc>
        <w:tc>
          <w:tcPr/>
          <w:p>
            <w:pPr>
              <w:pStyle w:val="Compact"/>
              <w:jc w:val="left"/>
            </w:pPr>
            <w:r>
              <w:t xml:space="preserve">Me. Kouassi Adjoua Bernard, Esq.</w:t>
            </w:r>
          </w:p>
        </w:tc>
      </w:tr>
      <w:tr>
        <w:tc>
          <w:tcPr/>
          <w:p>
            <w:pPr>
              <w:pStyle w:val="Compact"/>
              <w:jc w:val="left"/>
            </w:pPr>
            <w:r>
              <w:t xml:space="preserve">Law Firm</w:t>
            </w:r>
          </w:p>
        </w:tc>
        <w:tc>
          <w:tcPr/>
          <w:p>
            <w:pPr>
              <w:pStyle w:val="Compact"/>
              <w:jc w:val="left"/>
            </w:pPr>
            <w:r>
              <w:t xml:space="preserve">Cabinet d'Avocats Adjoua &amp; Associés</w:t>
            </w:r>
          </w:p>
        </w:tc>
      </w:tr>
      <w:tr>
        <w:tc>
          <w:tcPr/>
          <w:p>
            <w:pPr>
              <w:pStyle w:val="Compact"/>
              <w:jc w:val="left"/>
            </w:pPr>
            <w:r>
              <w:t xml:space="preserve">Office Address</w:t>
            </w:r>
          </w:p>
        </w:tc>
        <w:tc>
          <w:tcPr/>
          <w:p>
            <w:pPr>
              <w:pStyle w:val="Compact"/>
              <w:jc w:val="left"/>
            </w:pPr>
            <w:r>
              <w:t xml:space="preserve">Tour Ivoire, 12e Étage, Boulevard Latrille, Plateau, Abidjan, Ivory Coast</w:t>
            </w:r>
          </w:p>
        </w:tc>
      </w:tr>
      <w:tr>
        <w:tc>
          <w:tcPr/>
          <w:p>
            <w:pPr>
              <w:pStyle w:val="Compact"/>
              <w:jc w:val="left"/>
            </w:pPr>
            <w:r>
              <w:t xml:space="preserve">Bar Registration</w:t>
            </w:r>
          </w:p>
        </w:tc>
        <w:tc>
          <w:tcPr/>
          <w:p>
            <w:pPr>
              <w:pStyle w:val="Compact"/>
              <w:jc w:val="left"/>
            </w:pPr>
            <w:r>
              <w:t xml:space="preserve">Ordre des Avocats de Côte d'Ivoire – Reg. No. OA-CI-2011-0342</w:t>
            </w:r>
          </w:p>
        </w:tc>
      </w:tr>
      <w:tr>
        <w:tc>
          <w:tcPr/>
          <w:p>
            <w:pPr>
              <w:pStyle w:val="Compact"/>
              <w:jc w:val="left"/>
            </w:pPr>
            <w:r>
              <w:t xml:space="preserve">Contact Telephone</w:t>
            </w:r>
          </w:p>
        </w:tc>
        <w:tc>
          <w:tcPr/>
          <w:p>
            <w:pPr>
              <w:pStyle w:val="Compact"/>
              <w:jc w:val="left"/>
            </w:pPr>
            <w:r>
              <w:t xml:space="preserve">+225 27 22 45 67 89</w:t>
            </w:r>
          </w:p>
        </w:tc>
      </w:tr>
      <w:tr>
        <w:tc>
          <w:tcPr/>
          <w:p>
            <w:pPr>
              <w:pStyle w:val="Compact"/>
              <w:jc w:val="left"/>
            </w:pPr>
            <w:r>
              <w:t xml:space="preserve">Email</w:t>
            </w:r>
          </w:p>
        </w:tc>
        <w:tc>
          <w:tcPr/>
          <w:p>
            <w:pPr>
              <w:pStyle w:val="Compact"/>
              <w:jc w:val="left"/>
            </w:pPr>
            <w:r>
              <w:t xml:space="preserve">contact@adjoua-avocats.ci</w:t>
            </w:r>
          </w:p>
        </w:tc>
      </w:tr>
      <w:tr>
        <w:tc>
          <w:tcPr/>
          <w:p>
            <w:pPr>
              <w:pStyle w:val="Compact"/>
              <w:jc w:val="left"/>
            </w:pPr>
            <w:r>
              <w:t xml:space="preserve">Specialization</w:t>
            </w:r>
          </w:p>
        </w:tc>
        <w:tc>
          <w:tcPr/>
          <w:p>
            <w:pPr>
              <w:pStyle w:val="Compact"/>
              <w:jc w:val="left"/>
            </w:pPr>
            <w:r>
              <w:t xml:space="preserve">Corporate Law, Commercial Litigation, Contractual Disputes, Regulatory Compliance (Ivory Coast)</w:t>
            </w:r>
          </w:p>
        </w:tc>
      </w:tr>
    </w:tbl>
    <w:bookmarkEnd w:id="21"/>
    <w:bookmarkStart w:id="22" w:name="description-of-legal-services-procured"/>
    <w:p>
      <w:pPr>
        <w:pStyle w:val="Heading2"/>
      </w:pPr>
      <w:r>
        <w:t xml:space="preserve">2. Description of Legal Services Procured</w:t>
      </w:r>
    </w:p>
    <w:p>
      <w:pPr>
        <w:pStyle w:val="FirstParagraph"/>
      </w:pPr>
      <w:r>
        <w:t xml:space="preserve">This Purchase Order is issued by Société Commerciale Atlantique SARL (hereinafter referred to as the "Client") to engage the professional services of the above-named Lawyer and his firm for the provision of comprehensive legal counsel and representation in Abidjan, Ivory Coast. The scope of services covered under this Purchase Order is detailed in the table below:</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Price (XOF)</w:t>
            </w:r>
          </w:p>
        </w:tc>
        <w:tc>
          <w:tcPr/>
          <w:p>
            <w:pPr>
              <w:pStyle w:val="Compact"/>
              <w:jc w:val="left"/>
            </w:pPr>
            <w:r>
              <w:t xml:space="preserve">Amount (XOF)</w:t>
            </w:r>
          </w:p>
        </w:tc>
      </w:tr>
      <w:tr>
        <w:tc>
          <w:tcPr/>
          <w:p>
            <w:pPr>
              <w:pStyle w:val="Compact"/>
              <w:jc w:val="left"/>
            </w:pPr>
            <w:r>
              <w:t xml:space="preserve">01</w:t>
            </w:r>
          </w:p>
        </w:tc>
        <w:tc>
          <w:tcPr/>
          <w:p>
            <w:pPr>
              <w:pStyle w:val="Compact"/>
              <w:jc w:val="left"/>
            </w:pPr>
            <w:r>
              <w:t xml:space="preserve">Retainer for ongoing corporate legal advisory services, including review and drafting of commercial contracts, shareholder agreements, and joint-venture documentation applicable under Ivory Coast law.</w:t>
            </w:r>
          </w:p>
        </w:tc>
        <w:tc>
          <w:tcPr/>
          <w:p>
            <w:pPr>
              <w:pStyle w:val="Compact"/>
              <w:jc w:val="left"/>
            </w:pPr>
            <w:r>
              <w:t xml:space="preserve">12 months (continuous)</w:t>
            </w:r>
          </w:p>
        </w:tc>
        <w:tc>
          <w:tcPr/>
          <w:p>
            <w:pPr>
              <w:pStyle w:val="Compact"/>
              <w:jc w:val="left"/>
            </w:pPr>
            <w:r>
              <w:t xml:space="preserve">1,500,000 / month</w:t>
            </w:r>
          </w:p>
        </w:tc>
        <w:tc>
          <w:tcPr/>
          <w:p>
            <w:pPr>
              <w:pStyle w:val="Compact"/>
              <w:jc w:val="left"/>
            </w:pPr>
            <w:r>
              <w:t xml:space="preserve">18,000,000</w:t>
            </w:r>
          </w:p>
        </w:tc>
      </w:tr>
      <w:tr>
        <w:tc>
          <w:tcPr/>
          <w:p>
            <w:pPr>
              <w:pStyle w:val="Compact"/>
              <w:jc w:val="left"/>
            </w:pPr>
            <w:r>
              <w:t xml:space="preserve">02</w:t>
            </w:r>
          </w:p>
        </w:tc>
        <w:tc>
          <w:tcPr/>
          <w:p>
            <w:pPr>
              <w:pStyle w:val="Compact"/>
              <w:jc w:val="left"/>
            </w:pPr>
            <w:r>
              <w:t xml:space="preserve">Representation before the Tribunal de Commerce d'Abidjan in the matter of Société Commerciale Atlantique SARL v. Trans-Sahel Logistics (Case No. TC-ABJ-2025-1187), including all hearings, filings, and written submissions.</w:t>
            </w:r>
          </w:p>
        </w:tc>
        <w:tc>
          <w:tcPr/>
          <w:p>
            <w:pPr>
              <w:pStyle w:val="Compact"/>
              <w:jc w:val="left"/>
            </w:pPr>
            <w:r>
              <w:t xml:space="preserve">Until final judgment</w:t>
            </w:r>
          </w:p>
        </w:tc>
        <w:tc>
          <w:tcPr/>
          <w:p>
            <w:pPr>
              <w:pStyle w:val="Compact"/>
              <w:jc w:val="left"/>
            </w:pPr>
            <w:r>
              <w:t xml:space="preserve">4,500,000 (lump sum)</w:t>
            </w:r>
          </w:p>
        </w:tc>
        <w:tc>
          <w:tcPr/>
          <w:p>
            <w:pPr>
              <w:pStyle w:val="Compact"/>
              <w:jc w:val="left"/>
            </w:pPr>
            <w:r>
              <w:t xml:space="preserve">4,500,000</w:t>
            </w:r>
          </w:p>
        </w:tc>
      </w:tr>
      <w:tr>
        <w:tc>
          <w:tcPr/>
          <w:p>
            <w:pPr>
              <w:pStyle w:val="Compact"/>
              <w:jc w:val="left"/>
            </w:pPr>
            <w:r>
              <w:t xml:space="preserve">03</w:t>
            </w:r>
          </w:p>
        </w:tc>
        <w:tc>
          <w:tcPr/>
          <w:p>
            <w:pPr>
              <w:pStyle w:val="Compact"/>
              <w:jc w:val="left"/>
            </w:pPr>
            <w:r>
              <w:t xml:space="preserve">Regulatory compliance audit and legal opinion regarding the Company's operations under the Ivorian Code de Commerce and the regulations of the Autorité Ivoirienne de Régulation des Marchés (AIRM).</w:t>
            </w:r>
          </w:p>
        </w:tc>
        <w:tc>
          <w:tcPr/>
          <w:p>
            <w:pPr>
              <w:pStyle w:val="Compact"/>
              <w:jc w:val="left"/>
            </w:pPr>
            <w:r>
              <w:t xml:space="preserve">One-time engagement (60 days)</w:t>
            </w:r>
          </w:p>
        </w:tc>
        <w:tc>
          <w:tcPr/>
          <w:p>
            <w:pPr>
              <w:pStyle w:val="Compact"/>
              <w:jc w:val="left"/>
            </w:pPr>
            <w:r>
              <w:t xml:space="preserve">2,800,000 (lump sum)</w:t>
            </w:r>
          </w:p>
        </w:tc>
        <w:tc>
          <w:tcPr/>
          <w:p>
            <w:pPr>
              <w:pStyle w:val="Compact"/>
              <w:jc w:val="left"/>
            </w:pPr>
            <w:r>
              <w:t xml:space="preserve">2,800,000</w:t>
            </w:r>
          </w:p>
        </w:tc>
      </w:tr>
      <w:tr>
        <w:tc>
          <w:tcPr/>
          <w:p>
            <w:pPr>
              <w:pStyle w:val="Compact"/>
              <w:jc w:val="left"/>
            </w:pPr>
            <w:r>
              <w:t xml:space="preserve">04</w:t>
            </w:r>
          </w:p>
        </w:tc>
        <w:tc>
          <w:tcPr/>
          <w:p>
            <w:pPr>
              <w:pStyle w:val="Compact"/>
              <w:jc w:val="left"/>
            </w:pPr>
            <w:r>
              <w:t xml:space="preserve">Legal due diligence support for the proposed acquisition of a real-estate portfolio located in the Cocody and Yopougon districts of Abidjan, Ivory Coast, including title verification and encumbrance checks.</w:t>
            </w:r>
          </w:p>
        </w:tc>
        <w:tc>
          <w:tcPr/>
          <w:p>
            <w:pPr>
              <w:pStyle w:val="Compact"/>
              <w:jc w:val="left"/>
            </w:pPr>
            <w:r>
              <w:t xml:space="preserve">One-time engagement (45 days)</w:t>
            </w:r>
          </w:p>
        </w:tc>
        <w:tc>
          <w:tcPr/>
          <w:p>
            <w:pPr>
              <w:pStyle w:val="Compact"/>
              <w:jc w:val="left"/>
            </w:pPr>
            <w:r>
              <w:t xml:space="preserve">3,200,000 (lump sum)</w:t>
            </w:r>
          </w:p>
        </w:tc>
        <w:tc>
          <w:tcPr/>
          <w:p>
            <w:pPr>
              <w:pStyle w:val="Compact"/>
              <w:jc w:val="left"/>
            </w:pPr>
            <w:r>
              <w:t xml:space="preserve">3,200,000</w:t>
            </w:r>
          </w:p>
        </w:tc>
      </w:tr>
      <w:tr>
        <w:tc>
          <w:tcPr/>
          <w:p>
            <w:pPr>
              <w:pStyle w:val="Compact"/>
              <w:jc w:val="left"/>
            </w:pPr>
            <w:r>
              <w:t xml:space="preserve">05</w:t>
            </w:r>
          </w:p>
        </w:tc>
        <w:tc>
          <w:tcPr/>
          <w:p>
            <w:pPr>
              <w:pStyle w:val="Compact"/>
              <w:jc w:val="left"/>
            </w:pPr>
            <w:r>
              <w:t xml:space="preserve">Emergency legal consultation and on-call availability for urgent matters arising in Abidjan, Ivory Coast, including attendance at the Abidjan Court of Appeal when required.</w:t>
            </w:r>
          </w:p>
        </w:tc>
        <w:tc>
          <w:tcPr/>
          <w:p>
            <w:pPr>
              <w:pStyle w:val="Compact"/>
              <w:jc w:val="left"/>
            </w:pPr>
            <w:r>
              <w:t xml:space="preserve">12 months (on-call)</w:t>
            </w:r>
          </w:p>
        </w:tc>
        <w:tc>
          <w:tcPr/>
          <w:p>
            <w:pPr>
              <w:pStyle w:val="Compact"/>
              <w:jc w:val="left"/>
            </w:pPr>
            <w:r>
              <w:t xml:space="preserve">500,000 / month</w:t>
            </w:r>
          </w:p>
        </w:tc>
        <w:tc>
          <w:tcPr/>
          <w:p>
            <w:pPr>
              <w:pStyle w:val="Compact"/>
              <w:jc w:val="left"/>
            </w:pPr>
            <w:r>
              <w:t xml:space="preserve">6,000,000</w:t>
            </w:r>
          </w:p>
        </w:tc>
      </w:tr>
      <w:tr>
        <w:tc>
          <w:tcPr>
            <w:gridSpan w:val="4"/>
          </w:tcPr>
          <w:p>
            <w:pPr>
              <w:pStyle w:val="Compact"/>
              <w:jc w:val="left"/>
            </w:pPr>
            <w:r>
              <w:t xml:space="preserve">TOTAL AMOUNT UNDER THIS PURCHASE ORDER</w:t>
            </w:r>
          </w:p>
        </w:tc>
        <w:tc>
          <w:tcPr/>
          <w:p>
            <w:pPr>
              <w:pStyle w:val="Compact"/>
              <w:jc w:val="left"/>
            </w:pPr>
            <w:r>
              <w:t xml:space="preserve">34,500,000 XOF</w:t>
            </w:r>
          </w:p>
        </w:tc>
      </w:tr>
    </w:tbl>
    <w:bookmarkEnd w:id="22"/>
    <w:bookmarkStart w:id="23" w:name="payment-terms-and-conditions"/>
    <w:p>
      <w:pPr>
        <w:pStyle w:val="Heading2"/>
      </w:pPr>
      <w:r>
        <w:t xml:space="preserve">3. Payment Terms and Conditions</w:t>
      </w:r>
    </w:p>
    <w:p>
      <w:pPr>
        <w:pStyle w:val="FirstParagraph"/>
      </w:pPr>
      <w:r>
        <w:t xml:space="preserve">All payments under this Purchase Order shall be made in West African CFA Francs (XOF) via bank transfer to the account of the Lawyer's firm as registered with the Bar of Abidjan. The payment schedule is as follows:</w:t>
      </w:r>
    </w:p>
    <w:p>
      <w:pPr>
        <w:numPr>
          <w:ilvl w:val="0"/>
          <w:numId w:val="1001"/>
        </w:numPr>
        <w:pStyle w:val="Compact"/>
      </w:pPr>
      <w:r>
        <w:rPr>
          <w:bCs/>
          <w:b/>
        </w:rPr>
        <w:t xml:space="preserve">Retainer fees (Item 01):</w:t>
      </w:r>
      <w:r>
        <w:t xml:space="preserve"> </w:t>
      </w:r>
      <w:r>
        <w:t xml:space="preserve">Payable monthly in advance on the first business day of each calendar month.</w:t>
      </w:r>
    </w:p>
    <w:p>
      <w:pPr>
        <w:numPr>
          <w:ilvl w:val="0"/>
          <w:numId w:val="1001"/>
        </w:numPr>
        <w:pStyle w:val="Compact"/>
      </w:pPr>
      <w:r>
        <w:rPr>
          <w:bCs/>
          <w:b/>
        </w:rPr>
        <w:t xml:space="preserve">Lump-sum items (Items 02, 03, 04):</w:t>
      </w:r>
      <w:r>
        <w:t xml:space="preserve"> </w:t>
      </w:r>
      <w:r>
        <w:t xml:space="preserve">40% upon execution of this Purchase Order, 40% upon completion of 75% of the assigned work, and 20% upon final delivery of the legal opinion, judgment, or due-diligence report.</w:t>
      </w:r>
    </w:p>
    <w:p>
      <w:pPr>
        <w:numPr>
          <w:ilvl w:val="0"/>
          <w:numId w:val="1001"/>
        </w:numPr>
        <w:pStyle w:val="Compact"/>
      </w:pPr>
      <w:r>
        <w:rPr>
          <w:bCs/>
          <w:b/>
        </w:rPr>
        <w:t xml:space="preserve">On-call fees (Item 05):</w:t>
      </w:r>
      <w:r>
        <w:t xml:space="preserve"> </w:t>
      </w:r>
      <w:r>
        <w:t xml:space="preserve">Payable quarterly in arrears, with an itemized statement of hours and matters attended.</w:t>
      </w:r>
    </w:p>
    <w:p>
      <w:pPr>
        <w:pStyle w:val="FirstParagraph"/>
      </w:pPr>
      <w:r>
        <w:t xml:space="preserve">Payment shall be made to: Banque Atlantique Côte d'Ivoire, Account No. 00045-12847-01, SWIFT: BANCABJJ, in the name of Cabinet d'Avocats Adjoua &amp; Associés, Abidjan, Ivory Coast.</w:t>
      </w:r>
    </w:p>
    <w:bookmarkEnd w:id="23"/>
    <w:bookmarkStart w:id="24" w:name="Xd46b32632bdbd14289bf6a4c3b36a5f75733cad"/>
    <w:p>
      <w:pPr>
        <w:pStyle w:val="Heading2"/>
      </w:pPr>
      <w:r>
        <w:t xml:space="preserve">4. Terms and Conditions Governing This Purchase Order</w:t>
      </w:r>
    </w:p>
    <w:p>
      <w:pPr>
        <w:numPr>
          <w:ilvl w:val="0"/>
          <w:numId w:val="1002"/>
        </w:numPr>
        <w:pStyle w:val="Compact"/>
      </w:pPr>
      <w:r>
        <w:t xml:space="preserve">This Purchase Order is governed by and shall be construed in accordance with the laws of the Republic of Côte d'Ivoire (Ivory Coast), including the Ivorian Code de Commerce and the applicable provisions of the Ordre des Avocats de Côte d'Ivoire.</w:t>
      </w:r>
    </w:p>
    <w:p>
      <w:pPr>
        <w:numPr>
          <w:ilvl w:val="0"/>
          <w:numId w:val="1002"/>
        </w:numPr>
        <w:pStyle w:val="Compact"/>
      </w:pPr>
      <w:r>
        <w:t xml:space="preserve">The Lawyer shall maintain professional confidentiality in strict compliance with Article 10 of the Statut de la Profession d'Avocat in Ivory Coast. All documents, communications, and strategies shared under this engagement are privileged and shall not be disclosed to any third party without the Client's written consent.</w:t>
      </w:r>
    </w:p>
    <w:p>
      <w:pPr>
        <w:numPr>
          <w:ilvl w:val="0"/>
          <w:numId w:val="1002"/>
        </w:numPr>
        <w:pStyle w:val="Compact"/>
      </w:pPr>
      <w:r>
        <w:t xml:space="preserve">The Lawyer warrants that he is duly registered in good standing with the Bar of Abidjan and holds no conflict of interest that would impair his ability to represent the Client in the matters described herein.</w:t>
      </w:r>
    </w:p>
    <w:p>
      <w:pPr>
        <w:numPr>
          <w:ilvl w:val="0"/>
          <w:numId w:val="1002"/>
        </w:numPr>
        <w:pStyle w:val="Compact"/>
      </w:pPr>
      <w:r>
        <w:t xml:space="preserve">Any dispute arising from or in connection with this Purchase Order shall be submitted to the exclusive jurisdiction of the Tribunal de Commerce d'Abidjan, Ivory Coast, unless the parties agree in writing to alternative dispute resolution.</w:t>
      </w:r>
    </w:p>
    <w:p>
      <w:pPr>
        <w:numPr>
          <w:ilvl w:val="0"/>
          <w:numId w:val="1002"/>
        </w:numPr>
        <w:pStyle w:val="Compact"/>
      </w:pPr>
      <w:r>
        <w:t xml:space="preserve">The Client reserves the right to terminate this Purchase Order with thirty (30) days' written notice. Upon termination, the Client shall be liable for all fees accrued up to the effective date of termination, and the Lawyer shall deliver all work product in progress.</w:t>
      </w:r>
    </w:p>
    <w:p>
      <w:pPr>
        <w:numPr>
          <w:ilvl w:val="0"/>
          <w:numId w:val="1002"/>
        </w:numPr>
        <w:pStyle w:val="Compact"/>
      </w:pPr>
      <w:r>
        <w:t xml:space="preserve">All invoices issued by the Lawyer must reference this Purchase Order number (PO-IVC-ABJ-2025-0472) and shall be submitted to the Client's Finance Department at Boulevard de Vridi, Cocody, Abidjan, no later than the 25th of the month in which services were rendered.</w:t>
      </w:r>
    </w:p>
    <w:p>
      <w:pPr>
        <w:numPr>
          <w:ilvl w:val="0"/>
          <w:numId w:val="1002"/>
        </w:numPr>
        <w:pStyle w:val="Compact"/>
      </w:pPr>
      <w:r>
        <w:t xml:space="preserve">This Purchase Order does not constitute a guarantee of any particular legal outcome. The Lawyer's obligation is to provide diligent, competent, and zealous representation in accordance with the professional standards of the legal profession in Ivory Coast.</w:t>
      </w:r>
    </w:p>
    <w:bookmarkEnd w:id="24"/>
    <w:p>
      <w:pPr>
        <w:pStyle w:val="FirstParagraph"/>
      </w:pPr>
      <w:r>
        <w:rPr>
          <w:bCs/>
          <w:b/>
        </w:rPr>
        <w:t xml:space="preserve">NOTE:</w:t>
      </w:r>
      <w:r>
        <w:t xml:space="preserve"> </w:t>
      </w:r>
      <w:r>
        <w:t xml:space="preserve">This Purchase Order is issued in the context of the legal and commercial framework of Abidjan, Ivory Coast. All references to courts, regulatory bodies, and professional orders pertain to institutions operating within the jurisdiction of the Republic of Côte d'Ivoire. The Lawyer engaged under this document is bound by the ethical code of the Ordre des Avocats de Côte d'Ivoire and the professional regulations applicable in Abidjan.</w:t>
      </w:r>
    </w:p>
    <w:bookmarkStart w:id="25" w:name="acceptance-and-authorization"/>
    <w:p>
      <w:pPr>
        <w:pStyle w:val="Heading2"/>
      </w:pPr>
      <w:r>
        <w:t xml:space="preserve">5. Acceptance and Authorization</w:t>
      </w:r>
    </w:p>
    <w:p>
      <w:pPr>
        <w:pStyle w:val="FirstParagraph"/>
      </w:pPr>
      <w:r>
        <w:t xml:space="preserve">By signing below, both parties acknowledge and agree to the terms, conditions, and scope of services set forth in this Purchase Order. This document constitutes a binding agreement for the procurement of legal services in Abidjan, Ivory Coast, effective from the date of the last signature.</w:t>
      </w:r>
    </w:p>
    <w:bookmarkEnd w:id="25"/>
    <w:p>
      <w:pPr>
        <w:pStyle w:val="BodyText"/>
      </w:pPr>
      <w:r>
        <w:rPr>
          <w:bCs/>
          <w:b/>
        </w:rPr>
        <w:t xml:space="preserve">For and on behalf of the Client:</w:t>
      </w:r>
    </w:p>
    <w:p>
      <w:pPr>
        <w:pStyle w:val="BodyText"/>
      </w:pPr>
      <w:r>
        <w:t xml:space="preserve">Société Commerciale Atlantique SARL</w:t>
      </w:r>
    </w:p>
    <w:p>
      <w:pPr>
        <w:pStyle w:val="BodyText"/>
      </w:pPr>
      <w:r>
        <w:t xml:space="preserve">Name: M. Jean-Marc Diabaté</w:t>
      </w:r>
      <w:r>
        <w:br/>
      </w:r>
      <w:r>
        <w:t xml:space="preserve">Title: Directeur Général</w:t>
      </w:r>
      <w:r>
        <w:br/>
      </w:r>
      <w:r>
        <w:t xml:space="preserve">Signature: _________________________</w:t>
      </w:r>
      <w:r>
        <w:br/>
      </w:r>
      <w:r>
        <w:t xml:space="preserve">Date: _________________________</w:t>
      </w:r>
    </w:p>
    <w:p>
      <w:pPr>
        <w:pStyle w:val="BodyText"/>
      </w:pPr>
      <w:r>
        <w:rPr>
          <w:bCs/>
          <w:b/>
        </w:rPr>
        <w:t xml:space="preserve">For and on behalf of the Lawyer:</w:t>
      </w:r>
    </w:p>
    <w:p>
      <w:pPr>
        <w:pStyle w:val="BodyText"/>
      </w:pPr>
      <w:r>
        <w:t xml:space="preserve">Cabinet d'Avocats Adjoua &amp; Associés</w:t>
      </w:r>
    </w:p>
    <w:p>
      <w:pPr>
        <w:pStyle w:val="BodyText"/>
      </w:pPr>
      <w:r>
        <w:t xml:space="preserve">Name: Me. Kouassi Adjoua Bernard, Esq.</w:t>
      </w:r>
      <w:r>
        <w:br/>
      </w:r>
      <w:r>
        <w:t xml:space="preserve">Title: Avocat à la Cour, Bar of Abidjan</w:t>
      </w:r>
      <w:r>
        <w:br/>
      </w:r>
      <w:r>
        <w:t xml:space="preserve">Signature: _________________________</w:t>
      </w:r>
      <w:r>
        <w:br/>
      </w:r>
      <w:r>
        <w:t xml:space="preserve">Date: _________________________</w:t>
      </w:r>
    </w:p>
    <w:p>
      <w:pPr>
        <w:pStyle w:val="BodyText"/>
      </w:pPr>
      <w:r>
        <w:t xml:space="preserve">Purchase Order PO-IVC-ABJ-2025-0472 | Issued in Abidjan, Ivory Coast | Page 1 of 1</w:t>
      </w:r>
    </w:p>
    <w:p>
      <w:pPr>
        <w:pStyle w:val="BodyText"/>
      </w:pPr>
      <w:r>
        <w:t xml:space="preserve">This document is the property of Société Commerciale Atlantique SARL. Unauthorized reproduction or distribution is prohibited under the laws of the Republic of Côte d'Ivoire.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Ivory Coast Abidjan</dc:title>
  <dc:creator/>
  <dc:language>en</dc:language>
  <cp:keywords/>
  <dcterms:created xsi:type="dcterms:W3CDTF">2026-10-10T09:17:16Z</dcterms:created>
  <dcterms:modified xsi:type="dcterms:W3CDTF">2026-10-10T09:17:16Z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