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Legal Professional Services – Lawyer Engagement</w:t>
      </w:r>
    </w:p>
    <w:p>
      <w:pPr>
        <w:pStyle w:val="BodyText"/>
      </w:pPr>
      <w:r>
        <w:t xml:space="preserve">Abuja, Federal Capital Territory, Nigeria</w:t>
      </w:r>
    </w:p>
    <w:bookmarkEnd w:id="20"/>
    <w:p>
      <w:pPr>
        <w:pStyle w:val="BodyText"/>
      </w:pPr>
      <w:r>
        <w:t xml:space="preserve">PO No: PO/ABJ/2025/00472</w:t>
      </w:r>
      <w:r>
        <w:br/>
      </w:r>
      <w:r>
        <w:t xml:space="preserve">Date of Issue: 14 June 2025</w:t>
      </w:r>
      <w:r>
        <w:br/>
      </w:r>
      <w:r>
        <w:t xml:space="preserve">Valid Until: 14 July 2025</w:t>
      </w:r>
    </w:p>
    <w:bookmarkStart w:id="21" w:name="issuing-party-buyer"/>
    <w:p>
      <w:pPr>
        <w:pStyle w:val="Heading3"/>
      </w:pPr>
      <w:r>
        <w:t xml:space="preserve">Issuing Party (Buyer)</w:t>
      </w:r>
    </w:p>
    <w:p>
      <w:pPr>
        <w:pStyle w:val="FirstParagraph"/>
      </w:pPr>
      <w:r>
        <w:rPr>
          <w:bCs/>
          <w:b/>
        </w:rPr>
        <w:t xml:space="preserve">Company:</w:t>
      </w:r>
      <w:r>
        <w:t xml:space="preserve"> </w:t>
      </w:r>
      <w:r>
        <w:t xml:space="preserve">Zenith Corporate Holdings Limited</w:t>
      </w:r>
    </w:p>
    <w:p>
      <w:pPr>
        <w:pStyle w:val="BodyText"/>
      </w:pPr>
      <w:r>
        <w:rPr>
          <w:bCs/>
          <w:b/>
        </w:rPr>
        <w:t xml:space="preserve">Address:</w:t>
      </w:r>
      <w:r>
        <w:t xml:space="preserve"> </w:t>
      </w:r>
      <w:r>
        <w:t xml:space="preserve">15, Adeola Odeku Street, Wuse II, Abuja, Nigeria</w:t>
      </w:r>
    </w:p>
    <w:p>
      <w:pPr>
        <w:pStyle w:val="BodyText"/>
      </w:pPr>
      <w:r>
        <w:rPr>
          <w:bCs/>
          <w:b/>
        </w:rPr>
        <w:t xml:space="preserve">RC Number:</w:t>
      </w:r>
      <w:r>
        <w:t xml:space="preserve"> </w:t>
      </w:r>
      <w:r>
        <w:t xml:space="preserve">RC/0847291</w:t>
      </w:r>
    </w:p>
    <w:p>
      <w:pPr>
        <w:pStyle w:val="BodyText"/>
      </w:pPr>
      <w:r>
        <w:rPr>
          <w:bCs/>
          <w:b/>
        </w:rPr>
        <w:t xml:space="preserve">Tax Identification Number (TIN):</w:t>
      </w:r>
      <w:r>
        <w:t xml:space="preserve"> </w:t>
      </w:r>
      <w:r>
        <w:t xml:space="preserve">12345678-0001</w:t>
      </w:r>
    </w:p>
    <w:p>
      <w:pPr>
        <w:pStyle w:val="BodyText"/>
      </w:pPr>
      <w:r>
        <w:rPr>
          <w:bCs/>
          <w:b/>
        </w:rPr>
        <w:t xml:space="preserve">Contact Person:</w:t>
      </w:r>
      <w:r>
        <w:t xml:space="preserve"> </w:t>
      </w:r>
      <w:r>
        <w:t xml:space="preserve">Mr. Emeka Okafor, Chief Financial Officer</w:t>
      </w:r>
    </w:p>
    <w:p>
      <w:pPr>
        <w:pStyle w:val="BodyText"/>
      </w:pPr>
      <w:r>
        <w:rPr>
          <w:bCs/>
          <w:b/>
        </w:rPr>
        <w:t xml:space="preserve">Email:</w:t>
      </w:r>
      <w:r>
        <w:t xml:space="preserve"> </w:t>
      </w:r>
      <w:r>
        <w:t xml:space="preserve">procurement@zenithcorporate.ng</w:t>
      </w:r>
    </w:p>
    <w:p>
      <w:pPr>
        <w:pStyle w:val="BodyText"/>
      </w:pPr>
      <w:r>
        <w:rPr>
          <w:bCs/>
          <w:b/>
        </w:rPr>
        <w:t xml:space="preserve">Phone:</w:t>
      </w:r>
      <w:r>
        <w:t xml:space="preserve"> </w:t>
      </w:r>
      <w:r>
        <w:t xml:space="preserve">+234 803 555 0192</w:t>
      </w:r>
    </w:p>
    <w:bookmarkEnd w:id="21"/>
    <w:bookmarkStart w:id="22" w:name="vendor-service-provider-lawyer"/>
    <w:p>
      <w:pPr>
        <w:pStyle w:val="Heading3"/>
      </w:pPr>
      <w:r>
        <w:t xml:space="preserve">Vendor / Service Provider (Lawyer)</w:t>
      </w:r>
    </w:p>
    <w:p>
      <w:pPr>
        <w:pStyle w:val="FirstParagraph"/>
      </w:pPr>
      <w:r>
        <w:rPr>
          <w:bCs/>
          <w:b/>
        </w:rPr>
        <w:t xml:space="preserve">Firm:</w:t>
      </w:r>
      <w:r>
        <w:t xml:space="preserve"> </w:t>
      </w:r>
      <w:r>
        <w:t xml:space="preserve">Adeyemi, Bello &amp; Associates, Legal Practitioners</w:t>
      </w:r>
    </w:p>
    <w:p>
      <w:pPr>
        <w:pStyle w:val="BodyText"/>
      </w:pPr>
      <w:r>
        <w:rPr>
          <w:bCs/>
          <w:b/>
        </w:rPr>
        <w:t xml:space="preserve">Lead Lawyer:</w:t>
      </w:r>
      <w:r>
        <w:t xml:space="preserve"> </w:t>
      </w:r>
      <w:r>
        <w:t xml:space="preserve">Mrs. Funke Adeyemi, Esq. (Barrister &amp; Solicitor of the Supreme Court of Nigeria)</w:t>
      </w:r>
    </w:p>
    <w:p>
      <w:pPr>
        <w:pStyle w:val="BodyText"/>
      </w:pPr>
      <w:r>
        <w:rPr>
          <w:bCs/>
          <w:b/>
        </w:rPr>
        <w:t xml:space="preserve">Address:</w:t>
      </w:r>
      <w:r>
        <w:t xml:space="preserve"> </w:t>
      </w:r>
      <w:r>
        <w:t xml:space="preserve">42, Aminu Kano Crescent, Central Business District, Abuja, Nigeria</w:t>
      </w:r>
    </w:p>
    <w:p>
      <w:pPr>
        <w:pStyle w:val="BodyText"/>
      </w:pPr>
      <w:r>
        <w:rPr>
          <w:bCs/>
          <w:b/>
        </w:rPr>
        <w:t xml:space="preserve">Bar Council Registration:</w:t>
      </w:r>
      <w:r>
        <w:t xml:space="preserve"> </w:t>
      </w:r>
      <w:r>
        <w:t xml:space="preserve">BCN/ABJ/2003/1187</w:t>
      </w:r>
    </w:p>
    <w:p>
      <w:pPr>
        <w:pStyle w:val="BodyText"/>
      </w:pPr>
      <w:r>
        <w:rPr>
          <w:bCs/>
          <w:b/>
        </w:rPr>
        <w:t xml:space="preserve">TIN:</w:t>
      </w:r>
      <w:r>
        <w:t xml:space="preserve"> </w:t>
      </w:r>
      <w:r>
        <w:t xml:space="preserve">87654321-0001</w:t>
      </w:r>
    </w:p>
    <w:p>
      <w:pPr>
        <w:pStyle w:val="BodyText"/>
      </w:pPr>
      <w:r>
        <w:rPr>
          <w:bCs/>
          <w:b/>
        </w:rPr>
        <w:t xml:space="preserve">Email:</w:t>
      </w:r>
      <w:r>
        <w:t xml:space="preserve"> </w:t>
      </w:r>
      <w:r>
        <w:t xml:space="preserve">legal@aadeyemibello.ng</w:t>
      </w:r>
    </w:p>
    <w:p>
      <w:pPr>
        <w:pStyle w:val="BodyText"/>
      </w:pPr>
      <w:r>
        <w:rPr>
          <w:bCs/>
          <w:b/>
        </w:rPr>
        <w:t xml:space="preserve">Phone:</w:t>
      </w:r>
      <w:r>
        <w:t xml:space="preserve"> </w:t>
      </w:r>
      <w:r>
        <w:t xml:space="preserve">+234 805 222 7741</w:t>
      </w:r>
    </w:p>
    <w:bookmarkEnd w:id="22"/>
    <w:bookmarkStart w:id="23" w:name="Xf38e9fb0d22768ad1d6f5e95f0d4b0b51d062f4"/>
    <w:p>
      <w:pPr>
        <w:pStyle w:val="Heading2"/>
      </w:pPr>
      <w:r>
        <w:t xml:space="preserve">1. Description of Purchase Order – Legal Services</w:t>
      </w:r>
    </w:p>
    <w:p>
      <w:pPr>
        <w:pStyle w:val="FirstParagraph"/>
      </w:pPr>
      <w:r>
        <w:t xml:space="preserve">This Purchase Order is issued by Zenith Corporate Holdings Limited (hereinafter referred to as the "Buyer") to engage the services of Mrs. Funke Adeyemi, Esq., and her firm, Adeyemi, Bello &amp; Associates (hereinafter referred to as the "Lawyer" or "Legal Counsel"), for the provision of comprehensive legal advisory and representation services. This Purchase Order is governed by the laws of the Federal Republic of Nigeria and shall be interpreted in accordance with the legal framework applicable in Nigeria Abuja, the Federal Capital Territory, where all proceedings and deliverables shall be executed.</w:t>
      </w:r>
    </w:p>
    <w:bookmarkEnd w:id="23"/>
    <w:bookmarkStart w:id="24" w:name="scope-of-legal-services"/>
    <w:p>
      <w:pPr>
        <w:pStyle w:val="Heading2"/>
      </w:pPr>
      <w:r>
        <w:t xml:space="preserve">2. Scope of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Quantity / Duration</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Corporate governance advisory and compliance review for the Buyer's operations in Nigeria Abuja, including review of board minutes, shareholder agreements, and statutory filings with the Corporate Affairs Commission (CAC).</w:t>
            </w:r>
          </w:p>
        </w:tc>
        <w:tc>
          <w:tcPr/>
          <w:p>
            <w:pPr>
              <w:pStyle w:val="Compact"/>
              <w:jc w:val="left"/>
            </w:pPr>
            <w:r>
              <w:t xml:space="preserve">1 engagement (3 months)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Drafting, negotiation, and execution of a commercial lease agreement for the Buyer's new office premises located in the Central Business District, Abuja, Nigeria.</w:t>
            </w:r>
          </w:p>
        </w:tc>
        <w:tc>
          <w:tcPr/>
          <w:p>
            <w:pPr>
              <w:pStyle w:val="Compact"/>
              <w:jc w:val="left"/>
            </w:pPr>
            <w:r>
              <w:t xml:space="preserve">1 agreement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Representation of the Buyer before the Federal High Court, Abuja Division, in a pending commercial dispute matter (Case No: FHC/ABJ/CS/2025/0341).</w:t>
            </w:r>
          </w:p>
        </w:tc>
        <w:tc>
          <w:tcPr/>
          <w:p>
            <w:pPr>
              <w:pStyle w:val="Compact"/>
              <w:jc w:val="left"/>
            </w:pPr>
            <w:r>
              <w:t xml:space="preserve">1 matter (ongoing)</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Intellectual property registration and protection services, including trademark registration with the Trademarks, Patents and Designs Registry, Abuja, Nigeria.</w:t>
            </w:r>
          </w:p>
        </w:tc>
        <w:tc>
          <w:tcPr/>
          <w:p>
            <w:pPr>
              <w:pStyle w:val="Compact"/>
              <w:jc w:val="left"/>
            </w:pPr>
            <w:r>
              <w:t xml:space="preserve">3 trademarks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Monthly legal consultation and on-call advisory services for the Buyer's management team in Nigeria Abuja, covering employment law, tax compliance, and regulatory matters.</w:t>
            </w:r>
          </w:p>
        </w:tc>
        <w:tc>
          <w:tcPr/>
          <w:p>
            <w:pPr>
              <w:pStyle w:val="Compact"/>
              <w:jc w:val="left"/>
            </w:pPr>
            <w:r>
              <w:t xml:space="preserve">6 months</w:t>
            </w:r>
          </w:p>
        </w:tc>
        <w:tc>
          <w:tcPr/>
          <w:p>
            <w:pPr>
              <w:pStyle w:val="Compact"/>
              <w:jc w:val="left"/>
            </w:pPr>
            <w:r>
              <w:t xml:space="preserve">800,000</w:t>
            </w:r>
          </w:p>
        </w:tc>
        <w:tc>
          <w:tcPr/>
          <w:p>
            <w:pPr>
              <w:pStyle w:val="Compact"/>
              <w:jc w:val="left"/>
            </w:pPr>
            <w:r>
              <w:t xml:space="preserve">4,800,000</w:t>
            </w:r>
          </w:p>
        </w:tc>
      </w:tr>
      <w:tr>
        <w:tc>
          <w:tcPr>
            <w:gridSpan w:val="4"/>
          </w:tcPr>
          <w:p>
            <w:pPr>
              <w:pStyle w:val="Compact"/>
              <w:jc w:val="right"/>
            </w:pPr>
            <w:r>
              <w:t xml:space="preserve">GRAND TOTAL (Incl. 7.5% VAT):</w:t>
            </w:r>
          </w:p>
        </w:tc>
        <w:tc>
          <w:tcPr/>
          <w:p>
            <w:pPr>
              <w:pStyle w:val="Compact"/>
              <w:jc w:val="left"/>
            </w:pPr>
            <w:r>
              <w:t xml:space="preserve">16,650,000</w:t>
            </w:r>
          </w:p>
        </w:tc>
      </w:tr>
    </w:tbl>
    <w:bookmarkEnd w:id="24"/>
    <w:bookmarkStart w:id="25" w:name="payment-terms-and-conditions"/>
    <w:p>
      <w:pPr>
        <w:pStyle w:val="Heading2"/>
      </w:pPr>
      <w:r>
        <w:t xml:space="preserve">3. Payment Terms and Conditions</w:t>
      </w:r>
    </w:p>
    <w:p>
      <w:pPr>
        <w:numPr>
          <w:ilvl w:val="0"/>
          <w:numId w:val="1001"/>
        </w:numPr>
        <w:pStyle w:val="Compact"/>
      </w:pPr>
      <w:r>
        <w:t xml:space="preserve">Payment shall be made in Nigerian Naira (NGN) via bank transfer to the account of the Lawyer's firm as detailed in Section 4 of this Purchase Order.</w:t>
      </w:r>
    </w:p>
    <w:p>
      <w:pPr>
        <w:numPr>
          <w:ilvl w:val="0"/>
          <w:numId w:val="1001"/>
        </w:numPr>
        <w:pStyle w:val="Compact"/>
      </w:pPr>
      <w:r>
        <w:t xml:space="preserve">An initial payment of forty percent (40%) of the total Purchase Order value, amounting to NGN 6,660,000, shall be due within seven (7) business days of the execution of this Purchase Order.</w:t>
      </w:r>
    </w:p>
    <w:p>
      <w:pPr>
        <w:numPr>
          <w:ilvl w:val="0"/>
          <w:numId w:val="1001"/>
        </w:numPr>
        <w:pStyle w:val="Compact"/>
      </w:pPr>
      <w:r>
        <w:t xml:space="preserve">The remaining sixty percent (60%) shall be paid in two equal instalments: the first instalment due upon completion of the commercial lease agreement and trademark registrations, and the second instalment due upon the conclusion of the court matter or the expiry of the six-month advisory period, whichever is earlier.</w:t>
      </w:r>
    </w:p>
    <w:p>
      <w:pPr>
        <w:numPr>
          <w:ilvl w:val="0"/>
          <w:numId w:val="1001"/>
        </w:numPr>
        <w:pStyle w:val="Compact"/>
      </w:pPr>
      <w:r>
        <w:t xml:space="preserve">All payments are subject to the Buyer's standard invoice verification process. The Lawyer shall submit itemised invoices referencing this Purchase Order number (PO/ABJ/2025/00472) for each payment milestone.</w:t>
      </w:r>
    </w:p>
    <w:p>
      <w:pPr>
        <w:numPr>
          <w:ilvl w:val="0"/>
          <w:numId w:val="1001"/>
        </w:numPr>
        <w:pStyle w:val="Compact"/>
      </w:pPr>
      <w:r>
        <w:t xml:space="preserve">Any late payment beyond the stipulated period shall attract a penalty of two percent (2%) per month on the outstanding balance, in accordance with the Commercial Laws of Nigeria.</w:t>
      </w:r>
    </w:p>
    <w:bookmarkEnd w:id="25"/>
    <w:bookmarkStart w:id="26" w:name="banking-details-for-payment"/>
    <w:p>
      <w:pPr>
        <w:pStyle w:val="Heading2"/>
      </w:pPr>
      <w:r>
        <w:t xml:space="preserve">4. Banking Details for Payment</w:t>
      </w:r>
    </w:p>
    <w:p>
      <w:pPr>
        <w:pStyle w:val="FirstParagraph"/>
      </w:pPr>
      <w:r>
        <w:rPr>
          <w:bCs/>
          <w:b/>
        </w:rPr>
        <w:t xml:space="preserve">Account Name:</w:t>
      </w:r>
      <w:r>
        <w:t xml:space="preserve"> </w:t>
      </w:r>
      <w:r>
        <w:t xml:space="preserve">Adeyemi, Bello &amp; Associates, Legal Practitioners</w:t>
      </w:r>
      <w:r>
        <w:br/>
      </w:r>
      <w:r>
        <w:rPr>
          <w:bCs/>
          <w:b/>
        </w:rPr>
        <w:t xml:space="preserve">Bank:</w:t>
      </w:r>
      <w:r>
        <w:t xml:space="preserve"> </w:t>
      </w:r>
      <w:r>
        <w:t xml:space="preserve">First Bank of Nigeria PLC</w:t>
      </w:r>
      <w:r>
        <w:br/>
      </w:r>
      <w:r>
        <w:rPr>
          <w:bCs/>
          <w:b/>
        </w:rPr>
        <w:t xml:space="preserve">Branch:</w:t>
      </w:r>
      <w:r>
        <w:t xml:space="preserve"> </w:t>
      </w:r>
      <w:r>
        <w:t xml:space="preserve">Central Business District, Abuja, Nigeria</w:t>
      </w:r>
      <w:r>
        <w:br/>
      </w:r>
      <w:r>
        <w:rPr>
          <w:bCs/>
          <w:b/>
        </w:rPr>
        <w:t xml:space="preserve">Account Number:</w:t>
      </w:r>
      <w:r>
        <w:t xml:space="preserve"> </w:t>
      </w:r>
      <w:r>
        <w:t xml:space="preserve">0123456789</w:t>
      </w:r>
      <w:r>
        <w:br/>
      </w:r>
      <w:r>
        <w:rPr>
          <w:bCs/>
          <w:b/>
        </w:rPr>
        <w:t xml:space="preserve">SWIFT Code:</w:t>
      </w:r>
      <w:r>
        <w:t xml:space="preserve"> </w:t>
      </w:r>
      <w:r>
        <w:t xml:space="preserve">FBNNGNLA</w:t>
      </w:r>
      <w:r>
        <w:br/>
      </w:r>
      <w:r>
        <w:rPr>
          <w:bCs/>
          <w:b/>
        </w:rPr>
        <w:t xml:space="preserve">Branch Code:</w:t>
      </w:r>
      <w:r>
        <w:t xml:space="preserve"> </w:t>
      </w:r>
      <w:r>
        <w:t xml:space="preserve">011</w:t>
      </w:r>
    </w:p>
    <w:bookmarkEnd w:id="26"/>
    <w:bookmarkStart w:id="27" w:name="X5cf958817e8965cd21d7b62be5a478f52fd87ea"/>
    <w:p>
      <w:pPr>
        <w:pStyle w:val="Heading2"/>
      </w:pPr>
      <w:r>
        <w:t xml:space="preserve">5. Terms and Conditions of the Purchase Order</w:t>
      </w:r>
    </w:p>
    <w:p>
      <w:pPr>
        <w:numPr>
          <w:ilvl w:val="0"/>
          <w:numId w:val="1002"/>
        </w:numPr>
        <w:pStyle w:val="Compact"/>
      </w:pPr>
      <w:r>
        <w:t xml:space="preserve">This Purchase Order constitutes a binding agreement between the Buyer and the Lawyer upon signature by both parties. It is issued in accordance with the procurement policies of Zenith Corporate Holdings Limited and the legal regulations governing professional services in Nigeria Abuja.</w:t>
      </w:r>
    </w:p>
    <w:p>
      <w:pPr>
        <w:numPr>
          <w:ilvl w:val="0"/>
          <w:numId w:val="1002"/>
        </w:numPr>
        <w:pStyle w:val="Compact"/>
      </w:pPr>
      <w:r>
        <w:t xml:space="preserve">The Lawyer shall maintain strict confidentiality regarding all information, documents, and matters disclosed by the Buyer in the course of this engagement. This obligation shall survive the termination of this Purchase Order for a period of five (5) years.</w:t>
      </w:r>
    </w:p>
    <w:p>
      <w:pPr>
        <w:numPr>
          <w:ilvl w:val="0"/>
          <w:numId w:val="1002"/>
        </w:numPr>
        <w:pStyle w:val="Compact"/>
      </w:pPr>
      <w:r>
        <w:t xml:space="preserve">The Lawyer warrants that all services rendered shall be performed with the utmost professional diligence, in compliance with the Rules of Professional Conduct for Legal Practitioners (2007) and the Legal Practitioners' Act, Cap L12, Laws of the Federation of Nigeria, 2004.</w:t>
      </w:r>
    </w:p>
    <w:p>
      <w:pPr>
        <w:numPr>
          <w:ilvl w:val="0"/>
          <w:numId w:val="1002"/>
        </w:numPr>
        <w:pStyle w:val="Compact"/>
      </w:pPr>
      <w:r>
        <w:t xml:space="preserve">The Lawyer shall not assign or subcontract any portion of the services under this Purchase Order without the prior written consent of the Buyer.</w:t>
      </w:r>
    </w:p>
    <w:p>
      <w:pPr>
        <w:numPr>
          <w:ilvl w:val="0"/>
          <w:numId w:val="1002"/>
        </w:numPr>
        <w:pStyle w:val="Compact"/>
      </w:pPr>
      <w:r>
        <w:t xml:space="preserve">All deliverables, including legal opinions, drafted agreements, and court filings, shall be submitted in both hard copy and electronic format to the Buyer's designated representative in Nigeria Abuja within the timelines specified in the scope of work.</w:t>
      </w:r>
    </w:p>
    <w:p>
      <w:pPr>
        <w:numPr>
          <w:ilvl w:val="0"/>
          <w:numId w:val="1002"/>
        </w:numPr>
        <w:pStyle w:val="Compact"/>
      </w:pPr>
      <w:r>
        <w:t xml:space="preserve">This Purchase Order shall be governed by and construed in accordance with the laws of the Federal Republic of Nigeria. Any disputes arising from this Purchase Order shall be resolved through arbitration in Abuja, Nigeria, in accordance with the Arbitration and Conciliation Act, Cap A18, Laws of the Federation of Nigeria, 2004.</w:t>
      </w:r>
    </w:p>
    <w:p>
      <w:pPr>
        <w:numPr>
          <w:ilvl w:val="0"/>
          <w:numId w:val="1002"/>
        </w:numPr>
        <w:pStyle w:val="Compact"/>
      </w:pPr>
      <w:r>
        <w:t xml:space="preserve">The Buyer reserves the right to terminate this Purchase Order with thirty (30) days' written notice in the event of material breach by the Lawyer, non-performance, or insolvency. Upon termination, the Buyer shall be liable only for services rendered up to the date of termination.</w:t>
      </w:r>
    </w:p>
    <w:p>
      <w:pPr>
        <w:numPr>
          <w:ilvl w:val="0"/>
          <w:numId w:val="1002"/>
        </w:numPr>
        <w:pStyle w:val="Compact"/>
      </w:pPr>
      <w:r>
        <w:t xml:space="preserve">This Purchase Order is valid for thirty (30) days from the date of issue. If not accepted and signed by the Lawyer within this period, it shall automatically lapse and become null and void.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the Lawyer's professional services in Nigeria Abuja.</w:t>
      </w:r>
    </w:p>
    <w:bookmarkEnd w:id="28"/>
    <w:p>
      <w:pPr>
        <w:pStyle w:val="BodyText"/>
      </w:pPr>
      <w:r>
        <w:rPr>
          <w:bCs/>
          <w:b/>
        </w:rPr>
        <w:t xml:space="preserve">For and on behalf of the Buyer</w:t>
      </w:r>
      <w:r>
        <w:br/>
      </w:r>
      <w:r>
        <w:t xml:space="preserve">Zenith Corporate Holdings Limited</w:t>
      </w:r>
      <w:r>
        <w:br/>
      </w:r>
      <w:r>
        <w:br/>
      </w:r>
      <w:r>
        <w:t xml:space="preserve">Name: Mr. Emeka Okafor</w:t>
      </w:r>
      <w:r>
        <w:br/>
      </w:r>
      <w:r>
        <w:t xml:space="preserve">Title: Chief Financial Officer</w:t>
      </w:r>
      <w:r>
        <w:br/>
      </w:r>
      <w:r>
        <w:t xml:space="preserve">Date: _______________</w:t>
      </w:r>
    </w:p>
    <w:p>
      <w:pPr>
        <w:pStyle w:val="BodyText"/>
      </w:pPr>
      <w:r>
        <w:rPr>
          <w:bCs/>
          <w:b/>
        </w:rPr>
        <w:t xml:space="preserve">For and on behalf of the Lawyer</w:t>
      </w:r>
      <w:r>
        <w:br/>
      </w:r>
      <w:r>
        <w:t xml:space="preserve">Adeyemi, Bello &amp; Associates</w:t>
      </w:r>
      <w:r>
        <w:br/>
      </w:r>
      <w:r>
        <w:br/>
      </w:r>
      <w:r>
        <w:t xml:space="preserve">Name: Mrs. Funke Adeyemi, Esq.</w:t>
      </w:r>
      <w:r>
        <w:br/>
      </w:r>
      <w:r>
        <w:t xml:space="preserve">Title: Lead Partner / Barrister &amp; Solicitor</w:t>
      </w:r>
      <w:r>
        <w:br/>
      </w:r>
      <w:r>
        <w:t xml:space="preserve">Date: _______________</w:t>
      </w:r>
    </w:p>
    <w:p>
      <w:pPr>
        <w:pStyle w:val="BodyText"/>
      </w:pPr>
      <w:r>
        <w:t xml:space="preserve">This Purchase Order (PO/ABJ/2025/00472) is issued by Zenith Corporate Holdings Limited, Abuja, Nigeria. All legal services described herein shall be performed by the designated Lawyer in accordance with Nigerian law and professional standards. This document is valid only when signed by both parties. For queries, contact the Procurement Department, Zenith Corporate Holdings Limited, Wuse II, Abuja, Nigeria.</w:t>
      </w:r>
    </w:p>
    <w:p>
      <w:pPr>
        <w:pStyle w:val="BodyText"/>
      </w:pPr>
      <w:r>
        <w:t xml:space="preserve">© 2025 Zenith Corporate Holdings Limited. All Rights Reserved. | RC/0847291 | Abuja, Federal Capital Territory,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Nigeria Abuja</dc:title>
  <dc:creator/>
  <dc:language>en</dc:language>
  <cp:keywords/>
  <dcterms:created xsi:type="dcterms:W3CDTF">2026-10-10T08:42:01Z</dcterms:created>
  <dcterms:modified xsi:type="dcterms:W3CDTF">2026-10-10T08:42:01Z</dcterms:modified>
</cp:coreProperties>
</file>

<file path=docProps/custom.xml><?xml version="1.0" encoding="utf-8"?>
<Properties xmlns="http://schemas.openxmlformats.org/officeDocument/2006/custom-properties" xmlns:vt="http://schemas.openxmlformats.org/officeDocument/2006/docPropsVTypes"/>
</file>