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Legal</w:t>
      </w:r>
      <w:r>
        <w:t xml:space="preserve"> </w:t>
      </w:r>
      <w:r>
        <w:t xml:space="preserve">Services</w:t>
      </w:r>
      <w:r>
        <w:t xml:space="preserve"> </w:t>
      </w:r>
      <w:r>
        <w:t xml:space="preserve">-</w:t>
      </w:r>
      <w:r>
        <w:t xml:space="preserve"> </w:t>
      </w:r>
      <w:r>
        <w:t xml:space="preserve">Pakistan</w:t>
      </w:r>
      <w:r>
        <w:t xml:space="preserve"> </w:t>
      </w:r>
      <w:r>
        <w:t xml:space="preserve">Karachi</w:t>
      </w:r>
    </w:p>
    <w:bookmarkStart w:id="20" w:name="purchase-order"/>
    <w:p>
      <w:pPr>
        <w:pStyle w:val="Heading1"/>
      </w:pPr>
      <w:r>
        <w:t xml:space="preserve">PURCHASE ORDER</w:t>
      </w:r>
    </w:p>
    <w:p>
      <w:pPr>
        <w:pStyle w:val="FirstParagraph"/>
      </w:pPr>
      <w:r>
        <w:t xml:space="preserve">Legal Professional Services — Attorney Engagement</w:t>
      </w:r>
    </w:p>
    <w:p>
      <w:pPr>
        <w:pStyle w:val="BodyText"/>
      </w:pPr>
      <w:r>
        <w:t xml:space="preserve">Jurisdiction: Pakistan Karachi — Sindh High Court &amp; District Courts</w:t>
      </w:r>
    </w:p>
    <w:bookmarkEnd w:id="20"/>
    <w:p>
      <w:pPr>
        <w:pStyle w:val="BodyText"/>
      </w:pPr>
      <w:r>
        <w:t xml:space="preserve">PO No.: PKR-KHI-2025-04782</w:t>
      </w:r>
      <w:r>
        <w:br/>
      </w:r>
      <w:r>
        <w:t xml:space="preserve">Date of Issue: 15 June 2025</w:t>
      </w:r>
      <w:r>
        <w:br/>
      </w:r>
      <w:r>
        <w:t xml:space="preserve">Valid Until: 15 September 2025</w:t>
      </w:r>
    </w:p>
    <w:bookmarkStart w:id="21" w:name="purchasing-party-buyer"/>
    <w:p>
      <w:pPr>
        <w:pStyle w:val="Heading3"/>
      </w:pPr>
      <w:r>
        <w:t xml:space="preserve">Purchasing Party (Buyer)</w:t>
      </w:r>
    </w:p>
    <w:p>
      <w:pPr>
        <w:pStyle w:val="FirstParagraph"/>
      </w:pPr>
      <w:r>
        <w:rPr>
          <w:bCs/>
          <w:b/>
        </w:rPr>
        <w:t xml:space="preserve">Company:</w:t>
      </w:r>
      <w:r>
        <w:t xml:space="preserve"> </w:t>
      </w:r>
      <w:r>
        <w:t xml:space="preserve">Al-Madina Industrial Enterprises (Pvt.) Ltd.</w:t>
      </w:r>
    </w:p>
    <w:p>
      <w:pPr>
        <w:pStyle w:val="BodyText"/>
      </w:pPr>
      <w:r>
        <w:rPr>
          <w:bCs/>
          <w:b/>
        </w:rPr>
        <w:t xml:space="preserve">Address:</w:t>
      </w:r>
      <w:r>
        <w:t xml:space="preserve"> </w:t>
      </w:r>
      <w:r>
        <w:t xml:space="preserve">Plot 47-B, Shahrah-e-Faisal, Karachi, Sindh, Pakistan</w:t>
      </w:r>
    </w:p>
    <w:p>
      <w:pPr>
        <w:pStyle w:val="BodyText"/>
      </w:pPr>
      <w:r>
        <w:rPr>
          <w:bCs/>
          <w:b/>
        </w:rPr>
        <w:t xml:space="preserve">NTN:</w:t>
      </w:r>
      <w:r>
        <w:t xml:space="preserve"> </w:t>
      </w:r>
      <w:r>
        <w:t xml:space="preserve">3456789-1</w:t>
      </w:r>
    </w:p>
    <w:p>
      <w:pPr>
        <w:pStyle w:val="BodyText"/>
      </w:pPr>
      <w:r>
        <w:rPr>
          <w:bCs/>
          <w:b/>
        </w:rPr>
        <w:t xml:space="preserve">Contact:</w:t>
      </w:r>
      <w:r>
        <w:t xml:space="preserve"> </w:t>
      </w:r>
      <w:r>
        <w:t xml:space="preserve">Mr. Ahmed Raza Khan, Director</w:t>
      </w:r>
    </w:p>
    <w:p>
      <w:pPr>
        <w:pStyle w:val="BodyText"/>
      </w:pPr>
      <w:r>
        <w:rPr>
          <w:bCs/>
          <w:b/>
        </w:rPr>
        <w:t xml:space="preserve">Email:</w:t>
      </w:r>
      <w:r>
        <w:t xml:space="preserve"> </w:t>
      </w:r>
      <w:r>
        <w:t xml:space="preserve">procurement@almadina-ind.pk</w:t>
      </w:r>
    </w:p>
    <w:p>
      <w:pPr>
        <w:pStyle w:val="BodyText"/>
      </w:pPr>
      <w:r>
        <w:rPr>
          <w:bCs/>
          <w:b/>
        </w:rPr>
        <w:t xml:space="preserve">Phone:</w:t>
      </w:r>
      <w:r>
        <w:t xml:space="preserve"> </w:t>
      </w:r>
      <w:r>
        <w:t xml:space="preserve">+92-21-3584-7721</w:t>
      </w:r>
    </w:p>
    <w:bookmarkEnd w:id="21"/>
    <w:bookmarkStart w:id="22" w:name="service-provider-seller-lawyer"/>
    <w:p>
      <w:pPr>
        <w:pStyle w:val="Heading3"/>
      </w:pPr>
      <w:r>
        <w:t xml:space="preserve">Service Provider (Seller / Lawyer)</w:t>
      </w:r>
    </w:p>
    <w:p>
      <w:pPr>
        <w:pStyle w:val="FirstParagraph"/>
      </w:pPr>
      <w:r>
        <w:rPr>
          <w:bCs/>
          <w:b/>
        </w:rPr>
        <w:t xml:space="preserve">Firm:</w:t>
      </w:r>
      <w:r>
        <w:t xml:space="preserve"> </w:t>
      </w:r>
      <w:r>
        <w:t xml:space="preserve">Siddiqui &amp; Associates Legal Chambers</w:t>
      </w:r>
    </w:p>
    <w:p>
      <w:pPr>
        <w:pStyle w:val="BodyText"/>
      </w:pPr>
      <w:r>
        <w:rPr>
          <w:bCs/>
          <w:b/>
        </w:rPr>
        <w:t xml:space="preserve">Lead Lawyer:</w:t>
      </w:r>
      <w:r>
        <w:t xml:space="preserve"> </w:t>
      </w:r>
      <w:r>
        <w:t xml:space="preserve">Advocate Faiza Siddiqui, Barrister-at-Law</w:t>
      </w:r>
    </w:p>
    <w:p>
      <w:pPr>
        <w:pStyle w:val="BodyText"/>
      </w:pPr>
      <w:r>
        <w:rPr>
          <w:bCs/>
          <w:b/>
        </w:rPr>
        <w:t xml:space="preserve">Address:</w:t>
      </w:r>
      <w:r>
        <w:t xml:space="preserve"> </w:t>
      </w:r>
      <w:r>
        <w:t xml:space="preserve">2nd Floor, Clifton Block 5, Karachi, Sindh, Pakistan</w:t>
      </w:r>
    </w:p>
    <w:p>
      <w:pPr>
        <w:pStyle w:val="BodyText"/>
      </w:pPr>
      <w:r>
        <w:rPr>
          <w:bCs/>
          <w:b/>
        </w:rPr>
        <w:t xml:space="preserve">Bar Enrollment No.:</w:t>
      </w:r>
      <w:r>
        <w:t xml:space="preserve"> </w:t>
      </w:r>
      <w:r>
        <w:t xml:space="preserve">Sindh Bar Council Reg. 4521/2012</w:t>
      </w:r>
    </w:p>
    <w:p>
      <w:pPr>
        <w:pStyle w:val="BodyText"/>
      </w:pPr>
      <w:r>
        <w:rPr>
          <w:bCs/>
          <w:b/>
        </w:rPr>
        <w:t xml:space="preserve">Email:</w:t>
      </w:r>
      <w:r>
        <w:t xml:space="preserve"> </w:t>
      </w:r>
      <w:r>
        <w:t xml:space="preserve">faiza@siddiquilaw.pk</w:t>
      </w:r>
    </w:p>
    <w:p>
      <w:pPr>
        <w:pStyle w:val="BodyText"/>
      </w:pPr>
      <w:r>
        <w:rPr>
          <w:bCs/>
          <w:b/>
        </w:rPr>
        <w:t xml:space="preserve">Phone:</w:t>
      </w:r>
      <w:r>
        <w:t xml:space="preserve"> </w:t>
      </w:r>
      <w:r>
        <w:t xml:space="preserve">+92-21-3587-9934</w:t>
      </w:r>
    </w:p>
    <w:bookmarkEnd w:id="22"/>
    <w:bookmarkStart w:id="23" w:name="X871f5a3c6ea72a2f7b99a359194c79f9e84d727"/>
    <w:p>
      <w:pPr>
        <w:pStyle w:val="Heading2"/>
      </w:pPr>
      <w:r>
        <w:t xml:space="preserve">1. Scope of Legal Services (Purchase Order Items)</w:t>
      </w:r>
    </w:p>
    <w:p>
      <w:pPr>
        <w:pStyle w:val="FirstParagraph"/>
      </w:pPr>
      <w:r>
        <w:t xml:space="preserve">This Purchase Order is issued by Al-Madina Industrial Enterprises (Pvt.) Ltd., a registered company operating in Pakistan Karachi, to formally engage the services of Advocate Faiza Siddiqui and her legal team at Siddiqui &amp; Associates Legal Chambers. The Lawyer shall provide comprehensive legal representation, advisory, and litigation support as itemized below. All services shall be rendered in accordance with the laws of the Islamic Republic of Pakistan, including but not limited to the Code of Civil Procedure, 1908; the Code of Criminal Procedure, 1898; the Sindh Sales of Land Act, 1900; and the Companies Act, 2017, as applicable within the jurisdiction of Pakistan Karachi.</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Legal Service</w:t>
            </w:r>
          </w:p>
        </w:tc>
        <w:tc>
          <w:tcPr/>
          <w:p>
            <w:pPr>
              <w:pStyle w:val="Compact"/>
              <w:jc w:val="left"/>
            </w:pPr>
            <w:r>
              <w:t xml:space="preserve">Quantity / Duration</w:t>
            </w:r>
          </w:p>
        </w:tc>
        <w:tc>
          <w:tcPr/>
          <w:p>
            <w:pPr>
              <w:pStyle w:val="Compact"/>
              <w:jc w:val="left"/>
            </w:pPr>
            <w:r>
              <w:t xml:space="preserve">Unit Rate (PKR)</w:t>
            </w:r>
          </w:p>
        </w:tc>
        <w:tc>
          <w:tcPr/>
          <w:p>
            <w:pPr>
              <w:pStyle w:val="Compact"/>
              <w:jc w:val="left"/>
            </w:pPr>
            <w:r>
              <w:t xml:space="preserve">Total (PKR)</w:t>
            </w:r>
          </w:p>
        </w:tc>
      </w:tr>
      <w:tr>
        <w:tc>
          <w:tcPr/>
          <w:p>
            <w:pPr>
              <w:pStyle w:val="Compact"/>
              <w:jc w:val="left"/>
            </w:pPr>
            <w:r>
              <w:t xml:space="preserve">01</w:t>
            </w:r>
          </w:p>
        </w:tc>
        <w:tc>
          <w:tcPr/>
          <w:p>
            <w:pPr>
              <w:pStyle w:val="Compact"/>
              <w:jc w:val="left"/>
            </w:pPr>
            <w:r>
              <w:t xml:space="preserve">Full legal representation before the District &amp; Sessions Court, Karachi, in civil suit No. 234/2025 (recovery of dues from a subcontractor). The Lawyer shall appear in all hearings, file written arguments, and manage all procedural filings.</w:t>
            </w:r>
          </w:p>
        </w:tc>
        <w:tc>
          <w:tcPr/>
          <w:p>
            <w:pPr>
              <w:pStyle w:val="Compact"/>
              <w:jc w:val="left"/>
            </w:pPr>
            <w:r>
              <w:t xml:space="preserve">12 court appearances</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02</w:t>
            </w:r>
          </w:p>
        </w:tc>
        <w:tc>
          <w:tcPr/>
          <w:p>
            <w:pPr>
              <w:pStyle w:val="Compact"/>
              <w:jc w:val="left"/>
            </w:pPr>
            <w:r>
              <w:t xml:space="preserve">Drafting, review, and negotiation of a commercial lease agreement for warehouse premises located in SITE Industrial Area, Karachi. The Lawyer shall ensure compliance with Sindh tenancy regulations and provide a legal opinion memo.</w:t>
            </w:r>
          </w:p>
        </w:tc>
        <w:tc>
          <w:tcPr/>
          <w:p>
            <w:pPr>
              <w:pStyle w:val="Compact"/>
              <w:jc w:val="left"/>
            </w:pPr>
            <w:r>
              <w:t xml:space="preserve">1 engagement (up to 3 revisions)</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03</w:t>
            </w:r>
          </w:p>
        </w:tc>
        <w:tc>
          <w:tcPr/>
          <w:p>
            <w:pPr>
              <w:pStyle w:val="Compact"/>
              <w:jc w:val="left"/>
            </w:pPr>
            <w:r>
              <w:t xml:space="preserve">Corporate compliance advisory: annual filing with the Securities and Exchange Commission of Pakistan (SECP), preparation of board resolutions, and review of shareholder agreements for the Pakistan Karachi registered entity.</w:t>
            </w:r>
          </w:p>
        </w:tc>
        <w:tc>
          <w:tcPr/>
          <w:p>
            <w:pPr>
              <w:pStyle w:val="Compact"/>
              <w:jc w:val="left"/>
            </w:pPr>
            <w:r>
              <w:t xml:space="preserve">12 months (retainer)</w:t>
            </w:r>
          </w:p>
        </w:tc>
        <w:tc>
          <w:tcPr/>
          <w:p>
            <w:pPr>
              <w:pStyle w:val="Compact"/>
              <w:jc w:val="left"/>
            </w:pPr>
            <w:r>
              <w:t xml:space="preserve">25,000/month</w:t>
            </w:r>
          </w:p>
        </w:tc>
        <w:tc>
          <w:tcPr/>
          <w:p>
            <w:pPr>
              <w:pStyle w:val="Compact"/>
              <w:jc w:val="left"/>
            </w:pPr>
            <w:r>
              <w:t xml:space="preserve">300,000</w:t>
            </w:r>
          </w:p>
        </w:tc>
      </w:tr>
      <w:tr>
        <w:tc>
          <w:tcPr/>
          <w:p>
            <w:pPr>
              <w:pStyle w:val="Compact"/>
              <w:jc w:val="left"/>
            </w:pPr>
            <w:r>
              <w:t xml:space="preserve">04</w:t>
            </w:r>
          </w:p>
        </w:tc>
        <w:tc>
          <w:tcPr/>
          <w:p>
            <w:pPr>
              <w:pStyle w:val="Compact"/>
              <w:jc w:val="left"/>
            </w:pPr>
            <w:r>
              <w:t xml:space="preserve">Preparation and filing of a writ petition before the Sindh High Court, Karachi Bench, challenging an administrative order issued by the Karachi Water and Sewage Board. The Lawyer shall handle all stages including admission, hearing, and judgment.</w:t>
            </w:r>
          </w:p>
        </w:tc>
        <w:tc>
          <w:tcPr/>
          <w:p>
            <w:pPr>
              <w:pStyle w:val="Compact"/>
              <w:jc w:val="left"/>
            </w:pPr>
            <w:r>
              <w:t xml:space="preserve">1 matter (full lifecycle)</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05</w:t>
            </w:r>
          </w:p>
        </w:tc>
        <w:tc>
          <w:tcPr/>
          <w:p>
            <w:pPr>
              <w:pStyle w:val="Compact"/>
              <w:jc w:val="left"/>
            </w:pPr>
            <w:r>
              <w:t xml:space="preserve">Employment law consultation: drafting of standard employment contracts, termination letters, and a policy manual for 200+ employees in the Pakistan Karachi office. Includes one on-site workshop (4 hours).</w:t>
            </w:r>
          </w:p>
        </w:tc>
        <w:tc>
          <w:tcPr/>
          <w:p>
            <w:pPr>
              <w:pStyle w:val="Compact"/>
              <w:jc w:val="left"/>
            </w:pPr>
            <w:r>
              <w:t xml:space="preserve">1 project</w:t>
            </w:r>
          </w:p>
        </w:tc>
        <w:tc>
          <w:tcPr/>
          <w:p>
            <w:pPr>
              <w:pStyle w:val="Compact"/>
              <w:jc w:val="left"/>
            </w:pPr>
            <w:r>
              <w:t xml:space="preserve">180,000</w:t>
            </w:r>
          </w:p>
        </w:tc>
        <w:tc>
          <w:tcPr/>
          <w:p>
            <w:pPr>
              <w:pStyle w:val="Compact"/>
              <w:jc w:val="left"/>
            </w:pPr>
            <w:r>
              <w:t xml:space="preserve">180,000</w:t>
            </w:r>
          </w:p>
        </w:tc>
      </w:tr>
      <w:tr>
        <w:tc>
          <w:tcPr>
            <w:gridSpan w:val="4"/>
          </w:tcPr>
          <w:p>
            <w:pPr>
              <w:pStyle w:val="Compact"/>
              <w:jc w:val="right"/>
            </w:pPr>
            <w:r>
              <w:t xml:space="preserve">GRAND TOTAL (PKR)</w:t>
            </w:r>
          </w:p>
        </w:tc>
        <w:tc>
          <w:tcPr/>
          <w:p>
            <w:pPr>
              <w:pStyle w:val="Compact"/>
              <w:jc w:val="left"/>
            </w:pPr>
            <w:r>
              <w:t xml:space="preserve">1,490,000</w:t>
            </w:r>
          </w:p>
        </w:tc>
      </w:tr>
    </w:tbl>
    <w:bookmarkEnd w:id="23"/>
    <w:bookmarkStart w:id="24" w:name="payment-terms"/>
    <w:p>
      <w:pPr>
        <w:pStyle w:val="Heading2"/>
      </w:pPr>
      <w:r>
        <w:t xml:space="preserve">2. Payment Terms</w:t>
      </w:r>
    </w:p>
    <w:p>
      <w:pPr>
        <w:pStyle w:val="FirstParagraph"/>
      </w:pPr>
      <w:r>
        <w:t xml:space="preserve">2.1 — Payment shall be made in Pakistani Rupees (PKR) via bank transfer to the account of Siddiqui &amp; Associates Legal Chambers, Meezan Bank, Clifton Branch, Karachi, Account No. 0045-8821-3367-001.</w:t>
      </w:r>
    </w:p>
    <w:p>
      <w:pPr>
        <w:pStyle w:val="BodyText"/>
      </w:pPr>
      <w:r>
        <w:t xml:space="preserve">2.2 — A 30% advance payment (PKR 447,000) shall be due within seven (7) business days of the acceptance of this Purchase Order by the Lawyer.</w:t>
      </w:r>
    </w:p>
    <w:p>
      <w:pPr>
        <w:pStyle w:val="BodyText"/>
      </w:pPr>
      <w:r>
        <w:t xml:space="preserve">2.3 — The remaining 70% shall be payable in two equal installments: 50% upon completion of Item #01 and Item #04, and the final 50% upon satisfactory completion of all remaining items or upon the expiry of the retainer period, whichever is earlier.</w:t>
      </w:r>
    </w:p>
    <w:p>
      <w:pPr>
        <w:pStyle w:val="BodyText"/>
      </w:pPr>
      <w:r>
        <w:t xml:space="preserve">2.4 — All court fees, stamp duties, registration charges, and out-of-pocket expenses incurred in Pakistan Karachi shall be borne by the Purchasing Party and are excluded from the rates stated above. The Lawyer shall submit itemized receipts for reimbursement within ten (10) days of incurring such expenses.</w:t>
      </w:r>
    </w:p>
    <w:p>
      <w:pPr>
        <w:pStyle w:val="BodyText"/>
      </w:pPr>
      <w:r>
        <w:t xml:space="preserve">2.5 — Late payments shall attract interest at the rate of 1.5% per month, calculated from the due date, in accordance with prevailing commercial practice in Pakistan Karachi.</w:t>
      </w:r>
    </w:p>
    <w:bookmarkEnd w:id="24"/>
    <w:bookmarkStart w:id="25" w:name="terms-and-conditions"/>
    <w:p>
      <w:pPr>
        <w:pStyle w:val="Heading2"/>
      </w:pPr>
      <w:r>
        <w:t xml:space="preserve">3. Terms and Conditions</w:t>
      </w:r>
    </w:p>
    <w:p>
      <w:pPr>
        <w:pStyle w:val="FirstParagraph"/>
      </w:pPr>
      <w:r>
        <w:t xml:space="preserve">3.1 — The Lawyer and her firm shall maintain strict confidentiality regarding all documents, trade secrets, and business information of Al-Madina Industrial Enterprises (Pvt.) Ltd. This obligation shall survive the termination of this Purchase Order for a period of five (5) years.</w:t>
      </w:r>
    </w:p>
    <w:p>
      <w:pPr>
        <w:pStyle w:val="BodyText"/>
      </w:pPr>
      <w:r>
        <w:t xml:space="preserve">3.2 — The Lawyer shall not represent any party in a matter directly adverse to the Purchasing Party without prior written consent, in compliance with the Code of Conduct for Advocates, 2001, as enforced by the Sindh Bar Council.</w:t>
      </w:r>
    </w:p>
    <w:p>
      <w:pPr>
        <w:pStyle w:val="BodyText"/>
      </w:pPr>
      <w:r>
        <w:t xml:space="preserve">3.3 — All legal opinions, drafts, and written work product delivered under this Purchase Order shall be the intellectual property of the Purchasing Party upon full payment.</w:t>
      </w:r>
    </w:p>
    <w:p>
      <w:pPr>
        <w:pStyle w:val="BodyText"/>
      </w:pPr>
      <w:r>
        <w:t xml:space="preserve">3.4 — The Lawyer shall provide a written status report to the Purchasing Party on the 1st and 15th of every month during the engagement period, detailing progress on all active matters in Pakistan Karachi.</w:t>
      </w:r>
    </w:p>
    <w:p>
      <w:pPr>
        <w:pStyle w:val="BodyText"/>
      </w:pPr>
      <w:r>
        <w:t xml:space="preserve">3.5 — Either party may terminate this Purchase Order with thirty (30) days' written notice. Upon termination, the Lawyer shall be compensated for all services rendered up to the effective date of termination, and all pending court matters shall be handed over with complete case files.</w:t>
      </w:r>
    </w:p>
    <w:p>
      <w:pPr>
        <w:pStyle w:val="BodyText"/>
      </w:pPr>
      <w:r>
        <w:t xml:space="preserve">3.6 — This Purchase Order shall be governed by and construed in accordance with the laws of the Islamic Republic of Pakistan. Any disputes arising herefrom shall be subject to the exclusive jurisdiction of the courts in Pakistan Karachi, Sindh.</w:t>
      </w:r>
    </w:p>
    <w:p>
      <w:pPr>
        <w:pStyle w:val="BodyText"/>
      </w:pPr>
      <w:r>
        <w:t xml:space="preserve">3.7 — The Lawyer warrants that she is duly enrolled with the Sindh Bar Council and holds a valid practicing certificate for the current year. Any suspension or disbarment shall constitute immediate grounds for termination by the Purchasing Party.</w:t>
      </w:r>
    </w:p>
    <w:bookmarkEnd w:id="25"/>
    <w:bookmarkStart w:id="26" w:name="acceptance-and-authorization"/>
    <w:p>
      <w:pPr>
        <w:pStyle w:val="Heading2"/>
      </w:pPr>
      <w:r>
        <w:t xml:space="preserve">4. Acceptance and Authorization</w:t>
      </w:r>
    </w:p>
    <w:p>
      <w:pPr>
        <w:pStyle w:val="FirstParagraph"/>
      </w:pPr>
      <w:r>
        <w:t xml:space="preserve">By signing below, both parties acknowledge and agree to all terms, conditions, and service descriptions outlined in this Purchase Order. This document constitutes a binding agreement for the engagement of legal services in Pakistan Karachi and supersedes all prior communications, quotations, or understandings between the parties regarding the matters described herein.</w:t>
      </w:r>
    </w:p>
    <w:p>
      <w:pPr>
        <w:pStyle w:val="BodyText"/>
      </w:pPr>
      <w:r>
        <w:rPr>
          <w:bCs/>
          <w:b/>
        </w:rPr>
        <w:t xml:space="preserve">For and on behalf of the Purchasing Party</w:t>
      </w:r>
      <w:r>
        <w:br/>
      </w:r>
      <w:r>
        <w:t xml:space="preserve">Al-Madina Industrial Enterprises (Pvt.) Ltd.</w:t>
      </w:r>
      <w:r>
        <w:br/>
      </w:r>
      <w:r>
        <w:br/>
      </w:r>
      <w:r>
        <w:t xml:space="preserve">Name: Ahmed Raza Khan</w:t>
      </w:r>
      <w:r>
        <w:br/>
      </w:r>
      <w:r>
        <w:t xml:space="preserve">Designation: Director</w:t>
      </w:r>
      <w:r>
        <w:br/>
      </w:r>
      <w:r>
        <w:t xml:space="preserve">Signature: _________________________</w:t>
      </w:r>
      <w:r>
        <w:br/>
      </w:r>
      <w:r>
        <w:t xml:space="preserve">Date: _______________</w:t>
      </w:r>
    </w:p>
    <w:p>
      <w:pPr>
        <w:pStyle w:val="BodyText"/>
      </w:pPr>
      <w:r>
        <w:rPr>
          <w:bCs/>
          <w:b/>
        </w:rPr>
        <w:t xml:space="preserve">For and on behalf of the Lawyer / Service Provider</w:t>
      </w:r>
      <w:r>
        <w:br/>
      </w:r>
      <w:r>
        <w:t xml:space="preserve">Siddiqui &amp; Associates Legal Chambers</w:t>
      </w:r>
      <w:r>
        <w:br/>
      </w:r>
      <w:r>
        <w:br/>
      </w:r>
      <w:r>
        <w:t xml:space="preserve">Name: Advocate Faiza Siddiqui</w:t>
      </w:r>
      <w:r>
        <w:br/>
      </w:r>
      <w:r>
        <w:t xml:space="preserve">Designation: Barrister-at-Law, Sindh Bar Council</w:t>
      </w:r>
      <w:r>
        <w:br/>
      </w:r>
      <w:r>
        <w:t xml:space="preserve">Signature: _________________________</w:t>
      </w:r>
      <w:r>
        <w:br/>
      </w:r>
      <w:r>
        <w:t xml:space="preserve">Date: _______________</w:t>
      </w:r>
    </w:p>
    <w:p>
      <w:pPr>
        <w:pStyle w:val="BodyText"/>
      </w:pPr>
      <w:r>
        <w:t xml:space="preserve">This Purchase Order is issued in duplicate. One copy is retained by the Purchasing Party and one copy is provided to the Lawyer. Both copies carry equal legal validity under the laws of Pakistan.</w:t>
      </w:r>
    </w:p>
    <w:p>
      <w:pPr>
        <w:pStyle w:val="BodyText"/>
      </w:pPr>
      <w:r>
        <w:t xml:space="preserve">Document Reference: PO-PKR-KHI-2025-04782 | Prepared by: Procurement Department, Al-Madina Industrial Enterprises, Karachi, Pakistan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Legal Services - Pakistan Karachi</dc:title>
  <dc:creator/>
  <dc:language>en</dc:language>
  <cp:keywords/>
  <dcterms:created xsi:type="dcterms:W3CDTF">2026-10-10T10:21:11Z</dcterms:created>
  <dcterms:modified xsi:type="dcterms:W3CDTF">2026-10-10T10:21:11Z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