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Legal Services Procurement — Switzerland Zurich</w:t>
      </w:r>
    </w:p>
    <w:p>
      <w:pPr>
        <w:pStyle w:val="BodyText"/>
      </w:pPr>
      <w:r>
        <w:t xml:space="preserve">Document Reference: PO-CH-ZRH-2025-0047</w:t>
      </w:r>
    </w:p>
    <w:bookmarkEnd w:id="20"/>
    <w:p>
      <w:pPr>
        <w:pStyle w:val="BodyText"/>
      </w:pPr>
      <w:r>
        <w:rPr>
          <w:bCs/>
          <w:b/>
        </w:rPr>
        <w:t xml:space="preserve">Purchase Order No.:</w:t>
      </w:r>
      <w:r>
        <w:t xml:space="preserve"> </w:t>
      </w:r>
      <w:r>
        <w:t xml:space="preserve">PO-CH-ZRH-2025-0047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Country of Performance:</w:t>
      </w:r>
      <w:r>
        <w:t xml:space="preserve"> </w:t>
      </w:r>
      <w:r>
        <w:t xml:space="preserve">Switzerland Zurich</w:t>
      </w:r>
    </w:p>
    <w:bookmarkStart w:id="21" w:name="parties-to-this-purchase-order"/>
    <w:p>
      <w:pPr>
        <w:pStyle w:val="Heading2"/>
      </w:pPr>
      <w:r>
        <w:t xml:space="preserve">1. Parties to This Purchase Order</w:t>
      </w:r>
    </w:p>
    <w:p>
      <w:pPr>
        <w:pStyle w:val="FirstParagraph"/>
      </w:pPr>
      <w:r>
        <w:rPr>
          <w:bCs/>
          <w:b/>
        </w:rPr>
        <w:t xml:space="preserve">Buyer (Procuring Entity):</w:t>
      </w:r>
    </w:p>
    <w:p>
      <w:pPr>
        <w:pStyle w:val="BodyText"/>
      </w:pPr>
      <w:r>
        <w:t xml:space="preserve">Alpine Corporate Solutions AG</w:t>
      </w:r>
      <w:r>
        <w:br/>
      </w:r>
      <w:r>
        <w:t xml:space="preserve">Bahnhofstrasse 142, 8001 Zurich, Switzerland</w:t>
      </w:r>
      <w:r>
        <w:br/>
      </w:r>
      <w:r>
        <w:t xml:space="preserve">VAT No.: CHE-114.582.937</w:t>
      </w:r>
      <w:r>
        <w:br/>
      </w:r>
      <w:r>
        <w:t xml:space="preserve">Contact: Dr. Markus Keller, Chief Financial Officer</w:t>
      </w:r>
      <w:r>
        <w:br/>
      </w:r>
      <w:r>
        <w:t xml:space="preserve">Email: m.keller@alpine-corporate.ch | Tel: +41 44 555 0182</w:t>
      </w:r>
    </w:p>
    <w:p>
      <w:pPr>
        <w:pStyle w:val="BodyText"/>
      </w:pPr>
      <w:r>
        <w:rPr>
          <w:bCs/>
          <w:b/>
        </w:rPr>
        <w:t xml:space="preserve">Supplier (Service Provider / Lawyer):</w:t>
      </w:r>
    </w:p>
    <w:p>
      <w:pPr>
        <w:pStyle w:val="BodyText"/>
      </w:pPr>
      <w:r>
        <w:t xml:space="preserve">Dr. Elena Voss &amp; Partners, Attorney-at-Law</w:t>
      </w:r>
      <w:r>
        <w:br/>
      </w:r>
      <w:r>
        <w:t xml:space="preserve">Limmatquai 87, 8001 Zurich, Switzerland</w:t>
      </w:r>
      <w:r>
        <w:br/>
      </w:r>
      <w:r>
        <w:t xml:space="preserve">Swiss Bar Registration No.: ZH-2019-4471</w:t>
      </w:r>
      <w:r>
        <w:br/>
      </w:r>
      <w:r>
        <w:t xml:space="preserve">Contact: Dr. Elena Voss, Managing Partner</w:t>
      </w:r>
      <w:r>
        <w:br/>
      </w:r>
      <w:r>
        <w:t xml:space="preserve">Email: e.voss@voss-partners.ch | Tel: +41 44 555 0367</w:t>
      </w:r>
    </w:p>
    <w:bookmarkEnd w:id="21"/>
    <w:bookmarkStart w:id="22" w:name="purpose-and-scope-of-this-purchase-order"/>
    <w:p>
      <w:pPr>
        <w:pStyle w:val="Heading2"/>
      </w:pPr>
      <w:r>
        <w:t xml:space="preserve">2. Purpose and Scope of This Purchase Order</w:t>
      </w:r>
    </w:p>
    <w:p>
      <w:pPr>
        <w:pStyle w:val="FirstParagraph"/>
      </w:pPr>
      <w:r>
        <w:t xml:space="preserve">This</w:t>
      </w:r>
      <w:r>
        <w:t xml:space="preserve"> </w:t>
      </w:r>
      <w:r>
        <w:t xml:space="preserve">Purchase Order</w:t>
      </w:r>
      <w:r>
        <w:t xml:space="preserve"> </w:t>
      </w:r>
      <w:r>
        <w:t xml:space="preserve">is issued by Alpine Corporate Solutions AG (hereinafter referred to as the "Buyer") to formally request and authorize the engagement of a qualified</w:t>
      </w:r>
      <w:r>
        <w:t xml:space="preserve"> </w:t>
      </w:r>
      <w:r>
        <w:t xml:space="preserve">Lawyer</w:t>
      </w:r>
      <w:r>
        <w:t xml:space="preserve"> </w:t>
      </w:r>
      <w:r>
        <w:t xml:space="preserve">and legal counsel firm operating in</w:t>
      </w:r>
      <w:r>
        <w:t xml:space="preserve"> </w:t>
      </w:r>
      <w:r>
        <w:t xml:space="preserve">Switzerland Zurich</w:t>
      </w:r>
      <w:r>
        <w:t xml:space="preserve"> </w:t>
      </w:r>
      <w:r>
        <w:t xml:space="preserve">for the provision of comprehensive legal advisory services. The</w:t>
      </w:r>
      <w:r>
        <w:t xml:space="preserve"> </w:t>
      </w:r>
      <w:r>
        <w:t xml:space="preserve">Lawyer</w:t>
      </w:r>
      <w:r>
        <w:t xml:space="preserve"> </w:t>
      </w:r>
      <w:r>
        <w:t xml:space="preserve">engaged under this</w:t>
      </w:r>
      <w:r>
        <w:t xml:space="preserve"> </w:t>
      </w:r>
      <w:r>
        <w:t xml:space="preserve">Purchase Order</w:t>
      </w:r>
      <w:r>
        <w:t xml:space="preserve"> </w:t>
      </w:r>
      <w:r>
        <w:t xml:space="preserve">shall act in accordance with the Swiss Code of Obligations (OR), the Federal Act on the Free Movement of Lawyers (FFLA), and all applicable cantonal regulations governing the practice of law in the Canton of Zurich.</w:t>
      </w:r>
    </w:p>
    <w:p>
      <w:pPr>
        <w:pStyle w:val="BodyText"/>
      </w:pPr>
      <w:r>
        <w:t xml:space="preserve">The scope of services covered by this</w:t>
      </w:r>
      <w:r>
        <w:t xml:space="preserve"> </w:t>
      </w:r>
      <w:r>
        <w:t xml:space="preserve">Purchase Order</w:t>
      </w:r>
      <w:r>
        <w:t xml:space="preserve"> </w:t>
      </w:r>
      <w:r>
        <w:t xml:space="preserve">includes, but is not limited to: corporate governance advisory, contract drafting and review, regulatory compliance assessment under Swiss federal and cantonal law, dispute resolution representation before the Zurich District Court (Bezirksgericht Zürich) and the Zurich Court of Appeal (Obergericht Zürich), and ongoing counsel regarding cross-border commercial transactions involving entities registered in</w:t>
      </w:r>
      <w:r>
        <w:t xml:space="preserve"> </w:t>
      </w:r>
      <w:r>
        <w:t xml:space="preserve">Switzerland Zurich</w:t>
      </w:r>
      <w:r>
        <w:t xml:space="preserve">.</w:t>
      </w:r>
    </w:p>
    <w:bookmarkEnd w:id="22"/>
    <w:bookmarkStart w:id="23" w:name="description-of-services-and-fee-schedule"/>
    <w:p>
      <w:pPr>
        <w:pStyle w:val="Heading2"/>
      </w:pPr>
      <w:r>
        <w:t xml:space="preserve">3. Description of Services and Fee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Rate (CHF)</w:t>
            </w:r>
          </w:p>
        </w:tc>
        <w:tc>
          <w:tcPr/>
          <w:p>
            <w:pPr>
              <w:pStyle w:val="Compact"/>
              <w:jc w:val="left"/>
            </w:pPr>
            <w:r>
              <w:t xml:space="preserve">Estimated Total (CHF)</w:t>
            </w:r>
          </w:p>
        </w:tc>
      </w:tr>
      <w:tr>
        <w:tc>
          <w:tcPr/>
          <w:p>
            <w:pPr>
              <w:pStyle w:val="Compact"/>
              <w:jc w:val="left"/>
            </w:pPr>
            <w:r>
              <w:t xml:space="preserve">01</w:t>
            </w:r>
          </w:p>
        </w:tc>
        <w:tc>
          <w:tcPr/>
          <w:p>
            <w:pPr>
              <w:pStyle w:val="Compact"/>
              <w:jc w:val="left"/>
            </w:pPr>
            <w:r>
              <w:t xml:space="preserve">General corporate legal advisory by the assigned Lawyer in Switzerland Zurich</w:t>
            </w:r>
          </w:p>
        </w:tc>
        <w:tc>
          <w:tcPr/>
          <w:p>
            <w:pPr>
              <w:pStyle w:val="Compact"/>
              <w:jc w:val="left"/>
            </w:pPr>
            <w:r>
              <w:t xml:space="preserve">12 months (retainer)</w:t>
            </w:r>
          </w:p>
        </w:tc>
        <w:tc>
          <w:tcPr/>
          <w:p>
            <w:pPr>
              <w:pStyle w:val="Compact"/>
              <w:jc w:val="left"/>
            </w:pPr>
            <w:r>
              <w:t xml:space="preserve">350.00 / hour</w:t>
            </w:r>
          </w:p>
        </w:tc>
        <w:tc>
          <w:tcPr/>
          <w:p>
            <w:pPr>
              <w:pStyle w:val="Compact"/>
              <w:jc w:val="left"/>
            </w:pPr>
            <w:r>
              <w:t xml:space="preserve">42,000.00</w:t>
            </w:r>
          </w:p>
        </w:tc>
      </w:tr>
      <w:tr>
        <w:tc>
          <w:tcPr/>
          <w:p>
            <w:pPr>
              <w:pStyle w:val="Compact"/>
              <w:jc w:val="left"/>
            </w:pPr>
            <w:r>
              <w:t xml:space="preserve">02</w:t>
            </w:r>
          </w:p>
        </w:tc>
        <w:tc>
          <w:tcPr/>
          <w:p>
            <w:pPr>
              <w:pStyle w:val="Compact"/>
              <w:jc w:val="left"/>
            </w:pPr>
            <w:r>
              <w:t xml:space="preserve">Drafting and negotiation of commercial contracts (up to 15 documents)</w:t>
            </w:r>
          </w:p>
        </w:tc>
        <w:tc>
          <w:tcPr/>
          <w:p>
            <w:pPr>
              <w:pStyle w:val="Compact"/>
              <w:jc w:val="left"/>
            </w:pPr>
            <w:r>
              <w:t xml:space="preserve">Per document</w:t>
            </w:r>
          </w:p>
        </w:tc>
        <w:tc>
          <w:tcPr/>
          <w:p>
            <w:pPr>
              <w:pStyle w:val="Compact"/>
              <w:jc w:val="left"/>
            </w:pPr>
            <w:r>
              <w:t xml:space="preserve">2,800.00 / document</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Regulatory compliance audit under Swiss and EU law</w:t>
            </w:r>
          </w:p>
        </w:tc>
        <w:tc>
          <w:tcPr/>
          <w:p>
            <w:pPr>
              <w:pStyle w:val="Compact"/>
              <w:jc w:val="left"/>
            </w:pPr>
            <w:r>
              <w:t xml:space="preserve">One-time engagement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04</w:t>
            </w:r>
          </w:p>
        </w:tc>
        <w:tc>
          <w:tcPr/>
          <w:p>
            <w:pPr>
              <w:pStyle w:val="Compact"/>
              <w:jc w:val="left"/>
            </w:pPr>
            <w:r>
              <w:t xml:space="preserve">Representation before Zurich courts (up to 3 proceedings)</w:t>
            </w:r>
          </w:p>
        </w:tc>
        <w:tc>
          <w:tcPr/>
          <w:p>
            <w:pPr>
              <w:pStyle w:val="Compact"/>
              <w:jc w:val="left"/>
            </w:pPr>
            <w:r>
              <w:t xml:space="preserve">Per proceeding</w:t>
            </w:r>
          </w:p>
        </w:tc>
        <w:tc>
          <w:tcPr/>
          <w:p>
            <w:pPr>
              <w:pStyle w:val="Compact"/>
              <w:jc w:val="left"/>
            </w:pPr>
            <w:r>
              <w:t xml:space="preserve">12,000.00 / proceeding</w:t>
            </w:r>
          </w:p>
        </w:tc>
        <w:tc>
          <w:tcPr/>
          <w:p>
            <w:pPr>
              <w:pStyle w:val="Compact"/>
              <w:jc w:val="left"/>
            </w:pPr>
            <w:r>
              <w:t xml:space="preserve">36,000.00</w:t>
            </w:r>
          </w:p>
        </w:tc>
      </w:tr>
      <w:tr>
        <w:tc>
          <w:tcPr/>
          <w:p>
            <w:pPr>
              <w:pStyle w:val="Compact"/>
              <w:jc w:val="left"/>
            </w:pPr>
            <w:r>
              <w:t xml:space="preserve">05</w:t>
            </w:r>
          </w:p>
        </w:tc>
        <w:tc>
          <w:tcPr/>
          <w:p>
            <w:pPr>
              <w:pStyle w:val="Compact"/>
              <w:jc w:val="left"/>
            </w:pPr>
            <w:r>
              <w:t xml:space="preserve">Urgent legal consultation (after-hours, up to 10 hours)</w:t>
            </w:r>
          </w:p>
        </w:tc>
        <w:tc>
          <w:tcPr/>
          <w:p>
            <w:pPr>
              <w:pStyle w:val="Compact"/>
              <w:jc w:val="left"/>
            </w:pPr>
            <w:r>
              <w:t xml:space="preserve">As needed</w:t>
            </w:r>
          </w:p>
        </w:tc>
        <w:tc>
          <w:tcPr/>
          <w:p>
            <w:pPr>
              <w:pStyle w:val="Compact"/>
              <w:jc w:val="left"/>
            </w:pPr>
            <w:r>
              <w:t xml:space="preserve">525.00 / hour</w:t>
            </w:r>
          </w:p>
        </w:tc>
        <w:tc>
          <w:tcPr/>
          <w:p>
            <w:pPr>
              <w:pStyle w:val="Compact"/>
              <w:jc w:val="left"/>
            </w:pPr>
            <w:r>
              <w:t xml:space="preserve">5,250.00</w:t>
            </w:r>
          </w:p>
        </w:tc>
      </w:tr>
    </w:tbl>
    <w:p>
      <w:pPr>
        <w:pStyle w:val="BodyText"/>
      </w:pPr>
      <w:r>
        <w:t xml:space="preserve">Total Estimated Value: CHF 143,750.00 (plus applicable Swiss VAT at 8.1%)</w:t>
      </w:r>
    </w:p>
    <w:bookmarkEnd w:id="23"/>
    <w:bookmarkStart w:id="24" w:name="terms-and-conditions"/>
    <w:p>
      <w:pPr>
        <w:pStyle w:val="Heading2"/>
      </w:pPr>
      <w:r>
        <w:t xml:space="preserve">4. Terms and Conditions</w:t>
      </w:r>
    </w:p>
    <w:p>
      <w:pPr>
        <w:pStyle w:val="FirstParagraph"/>
      </w:pPr>
      <w:r>
        <w:rPr>
          <w:bCs/>
          <w:b/>
        </w:rPr>
        <w:t xml:space="preserve">4.1 Governing Law and Jurisdiction.</w:t>
      </w:r>
      <w:r>
        <w:t xml:space="preserve"> </w:t>
      </w:r>
      <w:r>
        <w:t xml:space="preserve">This</w:t>
      </w:r>
      <w:r>
        <w:t xml:space="preserve"> </w:t>
      </w:r>
      <w:r>
        <w:t xml:space="preserve">Purchase Order</w:t>
      </w:r>
      <w:r>
        <w:t xml:space="preserve"> </w:t>
      </w:r>
      <w:r>
        <w:t xml:space="preserve">and all services rendered under it shall be governed by and construed in accordance with the laws of the Swiss Confederation, with specific reference to the legal framework applicable in</w:t>
      </w:r>
      <w:r>
        <w:t xml:space="preserve"> </w:t>
      </w:r>
      <w:r>
        <w:t xml:space="preserve">Switzerland Zurich</w:t>
      </w:r>
      <w:r>
        <w:t xml:space="preserve">. Any disputes arising from or in connection with this</w:t>
      </w:r>
      <w:r>
        <w:t xml:space="preserve"> </w:t>
      </w:r>
      <w:r>
        <w:t xml:space="preserve">Purchase Order</w:t>
      </w:r>
      <w:r>
        <w:t xml:space="preserve"> </w:t>
      </w:r>
      <w:r>
        <w:t xml:space="preserve">shall be subject to the exclusive jurisdiction of the courts of the Canton of Zurich, Switzerland. The</w:t>
      </w:r>
      <w:r>
        <w:t xml:space="preserve"> </w:t>
      </w:r>
      <w:r>
        <w:t xml:space="preserve">Lawyer</w:t>
      </w:r>
      <w:r>
        <w:t xml:space="preserve"> </w:t>
      </w:r>
      <w:r>
        <w:t xml:space="preserve">engaged hereunder acknowledges and accepts this jurisdictional clause.</w:t>
      </w:r>
    </w:p>
    <w:p>
      <w:pPr>
        <w:pStyle w:val="BodyText"/>
      </w:pPr>
      <w:r>
        <w:rPr>
          <w:bCs/>
          <w:b/>
        </w:rPr>
        <w:t xml:space="preserve">4.2 Payment Terms.</w:t>
      </w:r>
      <w:r>
        <w:t xml:space="preserve"> </w:t>
      </w:r>
      <w:r>
        <w:t xml:space="preserve">Invoices issued by the</w:t>
      </w:r>
      <w:r>
        <w:t xml:space="preserve"> </w:t>
      </w:r>
      <w:r>
        <w:t xml:space="preserve">Lawyer</w:t>
      </w:r>
      <w:r>
        <w:t xml:space="preserve"> </w:t>
      </w:r>
      <w:r>
        <w:t xml:space="preserve">under this</w:t>
      </w:r>
      <w:r>
        <w:t xml:space="preserve"> </w:t>
      </w:r>
      <w:r>
        <w:t xml:space="preserve">Purchase Order</w:t>
      </w:r>
      <w:r>
        <w:t xml:space="preserve"> </w:t>
      </w:r>
      <w:r>
        <w:t xml:space="preserve">shall be payable within thirty (30) calendar days of the date of invoice. Payment shall be made via bank transfer to the account designated by Dr. Elena Voss &amp; Partners, Attorney-at-Law, in Zurich, Switzerland. Late payments shall accrue interest at the statutory rate of 5% per annum as prescribed by Article 104 of the Swiss Code of Obligations.</w:t>
      </w:r>
    </w:p>
    <w:p>
      <w:pPr>
        <w:pStyle w:val="BodyText"/>
      </w:pPr>
      <w:r>
        <w:rPr>
          <w:bCs/>
          <w:b/>
        </w:rPr>
        <w:t xml:space="preserve">4.3 Professional Conduct and Confidentiality.</w:t>
      </w:r>
      <w:r>
        <w:t xml:space="preserve"> </w:t>
      </w:r>
      <w:r>
        <w:t xml:space="preserve">The</w:t>
      </w:r>
      <w:r>
        <w:t xml:space="preserve"> </w:t>
      </w:r>
      <w:r>
        <w:t xml:space="preserve">Lawyer</w:t>
      </w:r>
      <w:r>
        <w:t xml:space="preserve"> </w:t>
      </w:r>
      <w:r>
        <w:t xml:space="preserve">shall adhere to the professional code of conduct established by the Zurich Bar Association (Zürich Anwaltskammer) and the Federal Act on the Free Movement of Lawyers. All information disclosed by the Buyer to the</w:t>
      </w:r>
      <w:r>
        <w:t xml:space="preserve"> </w:t>
      </w:r>
      <w:r>
        <w:t xml:space="preserve">Lawyer</w:t>
      </w:r>
      <w:r>
        <w:t xml:space="preserve"> </w:t>
      </w:r>
      <w:r>
        <w:t xml:space="preserve">in the course of this</w:t>
      </w:r>
      <w:r>
        <w:t xml:space="preserve"> </w:t>
      </w:r>
      <w:r>
        <w:t xml:space="preserve">Purchase Order</w:t>
      </w:r>
      <w:r>
        <w:t xml:space="preserve"> </w:t>
      </w:r>
      <w:r>
        <w:t xml:space="preserve">engagement shall be treated as strictly confidential and protected under Swiss attorney-client privilege (Anwaltsgeheimnis, Art. 321 StGB). No information shall be disclosed to third parties without the prior written consent of the Buyer, except as required by Swiss law or court order.</w:t>
      </w:r>
    </w:p>
    <w:p>
      <w:pPr>
        <w:pStyle w:val="BodyText"/>
      </w:pPr>
      <w:r>
        <w:rPr>
          <w:bCs/>
          <w:b/>
        </w:rPr>
        <w:t xml:space="preserve">4.4 Conflict of Interest.</w:t>
      </w:r>
      <w:r>
        <w:t xml:space="preserve"> </w:t>
      </w:r>
      <w:r>
        <w:t xml:space="preserve">The</w:t>
      </w:r>
      <w:r>
        <w:t xml:space="preserve"> </w:t>
      </w:r>
      <w:r>
        <w:t xml:space="preserve">Lawyer</w:t>
      </w:r>
      <w:r>
        <w:t xml:space="preserve"> </w:t>
      </w:r>
      <w:r>
        <w:t xml:space="preserve">warrants that, at the time of acceptance of this</w:t>
      </w:r>
      <w:r>
        <w:t xml:space="preserve"> </w:t>
      </w:r>
      <w:r>
        <w:t xml:space="preserve">Purchase Order</w:t>
      </w:r>
      <w:r>
        <w:t xml:space="preserve">, no conflict of interest exists between the Buyer and any other client of Dr. Elena Voss &amp; Partners in</w:t>
      </w:r>
      <w:r>
        <w:t xml:space="preserve"> </w:t>
      </w:r>
      <w:r>
        <w:t xml:space="preserve">Switzerland Zurich</w:t>
      </w:r>
      <w:r>
        <w:t xml:space="preserve">. The</w:t>
      </w:r>
      <w:r>
        <w:t xml:space="preserve"> </w:t>
      </w:r>
      <w:r>
        <w:t xml:space="preserve">Lawyer</w:t>
      </w:r>
      <w:r>
        <w:t xml:space="preserve"> </w:t>
      </w:r>
      <w:r>
        <w:t xml:space="preserve">shall notify the Buyer in writing within five (5) business days should any potential conflict of interest arise during the term of this engagement.</w:t>
      </w:r>
    </w:p>
    <w:p>
      <w:pPr>
        <w:pStyle w:val="BodyText"/>
      </w:pPr>
      <w:r>
        <w:rPr>
          <w:bCs/>
          <w:b/>
        </w:rPr>
        <w:t xml:space="preserve">4.5 Term and Termination.</w:t>
      </w:r>
      <w:r>
        <w:t xml:space="preserve"> </w:t>
      </w:r>
      <w:r>
        <w:t xml:space="preserve">This</w:t>
      </w:r>
      <w:r>
        <w:t xml:space="preserve"> </w:t>
      </w:r>
      <w:r>
        <w:t xml:space="preserve">Purchase Order</w:t>
      </w:r>
      <w:r>
        <w:t xml:space="preserve"> </w:t>
      </w:r>
      <w:r>
        <w:t xml:space="preserve">shall remain in effect for a period of twelve (12) months from the date of acceptance, unless terminated earlier by either party upon thirty (30) days' written notice. Termination shall not affect obligations accrued prior to the effective date of termination, including outstanding invoices issued by the</w:t>
      </w:r>
      <w:r>
        <w:t xml:space="preserve"> </w:t>
      </w:r>
      <w:r>
        <w:t xml:space="preserve">Lawyer</w:t>
      </w:r>
      <w:r>
        <w:t xml:space="preserve">.</w:t>
      </w:r>
    </w:p>
    <w:p>
      <w:pPr>
        <w:pStyle w:val="BodyText"/>
      </w:pPr>
      <w:r>
        <w:rPr>
          <w:bCs/>
          <w:b/>
        </w:rPr>
        <w:t xml:space="preserve">4.6 Insurance and Liability.</w:t>
      </w:r>
      <w:r>
        <w:t xml:space="preserve"> </w:t>
      </w:r>
      <w:r>
        <w:t xml:space="preserve">The</w:t>
      </w:r>
      <w:r>
        <w:t xml:space="preserve"> </w:t>
      </w:r>
      <w:r>
        <w:t xml:space="preserve">Lawyer</w:t>
      </w:r>
      <w:r>
        <w:t xml:space="preserve"> </w:t>
      </w:r>
      <w:r>
        <w:t xml:space="preserve">shall maintain professional indemnity insurance (Berufshaftpflichtversicherung) with a minimum coverage of CHF 1,000,000 per claim, as required by the Zurich Bar Association. The</w:t>
      </w:r>
      <w:r>
        <w:t xml:space="preserve"> </w:t>
      </w:r>
      <w:r>
        <w:t xml:space="preserve">Lawyer</w:t>
      </w:r>
      <w:r>
        <w:t xml:space="preserve"> </w:t>
      </w:r>
      <w:r>
        <w:t xml:space="preserve">shall provide a certificate of insurance upon request by the Buyer.</w:t>
      </w:r>
    </w:p>
    <w:p>
      <w:pPr>
        <w:pStyle w:val="BodyText"/>
      </w:pPr>
      <w:r>
        <w:rPr>
          <w:bCs/>
          <w:b/>
        </w:rPr>
        <w:t xml:space="preserve">Note:</w:t>
      </w:r>
      <w:r>
        <w:t xml:space="preserve"> </w:t>
      </w:r>
      <w:r>
        <w:t xml:space="preserve">This Purchase Order constitutes a binding procurement document. The Lawyer's acceptance of this Purchase Order shall be confirmed in writing within ten (10) business days of receipt. Failure to confirm within this period shall be deemed a declination of the engagement. All communications regarding this Purchase Order shall be directed to the addresses specified in Section 1 and shall reference Purchase Order No. PO-CH-ZRH-2025-0047.</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this</w:t>
      </w:r>
      <w:r>
        <w:t xml:space="preserve"> </w:t>
      </w:r>
      <w:r>
        <w:t xml:space="preserve">Purchase Order</w:t>
      </w:r>
      <w:r>
        <w:t xml:space="preserve"> </w:t>
      </w:r>
      <w:r>
        <w:t xml:space="preserve">has been reviewed, understood, and accepted in full. The</w:t>
      </w:r>
      <w:r>
        <w:t xml:space="preserve"> </w:t>
      </w:r>
      <w:r>
        <w:t xml:space="preserve">Lawyer</w:t>
      </w:r>
      <w:r>
        <w:t xml:space="preserve"> </w:t>
      </w:r>
      <w:r>
        <w:t xml:space="preserve">confirms availability to perform the services described herein in</w:t>
      </w:r>
      <w:r>
        <w:t xml:space="preserve"> </w:t>
      </w:r>
      <w:r>
        <w:t xml:space="preserve">Switzerland Zurich</w:t>
      </w:r>
      <w:r>
        <w:t xml:space="preserve"> </w:t>
      </w:r>
      <w:r>
        <w:t xml:space="preserve">in accordance with all applicable Swiss legal and professional standards.</w:t>
      </w:r>
    </w:p>
    <w:p>
      <w:pPr>
        <w:pStyle w:val="BodyText"/>
      </w:pPr>
      <w:r>
        <w:rPr>
          <w:bCs/>
          <w:b/>
        </w:rPr>
        <w:t xml:space="preserve">For the Buyer:</w:t>
      </w:r>
      <w:r>
        <w:br/>
      </w:r>
      <w:r>
        <w:t xml:space="preserve">Alpine Corporate Solutions AG</w:t>
      </w:r>
    </w:p>
    <w:p>
      <w:pPr>
        <w:pStyle w:val="BodyText"/>
      </w:pPr>
      <w:r>
        <w:t xml:space="preserve">Dr. Markus Keller</w:t>
      </w:r>
      <w:r>
        <w:br/>
      </w:r>
      <w:r>
        <w:t xml:space="preserve">Chief Financial Officer</w:t>
      </w:r>
      <w:r>
        <w:br/>
      </w:r>
      <w:r>
        <w:t xml:space="preserve">Date: ____________________</w:t>
      </w:r>
    </w:p>
    <w:p>
      <w:pPr>
        <w:pStyle w:val="BodyText"/>
      </w:pPr>
      <w:r>
        <w:rPr>
          <w:bCs/>
          <w:b/>
        </w:rPr>
        <w:t xml:space="preserve">For the Supplier (Lawyer):</w:t>
      </w:r>
      <w:r>
        <w:br/>
      </w:r>
      <w:r>
        <w:t xml:space="preserve">Dr. Elena Voss &amp; Partners, Attorney-at-Law</w:t>
      </w:r>
    </w:p>
    <w:p>
      <w:pPr>
        <w:pStyle w:val="BodyText"/>
      </w:pPr>
      <w:r>
        <w:t xml:space="preserve">Dr. Elena Voss</w:t>
      </w:r>
      <w:r>
        <w:br/>
      </w:r>
      <w:r>
        <w:t xml:space="preserve">Managing Partner</w:t>
      </w:r>
      <w:r>
        <w:br/>
      </w:r>
      <w:r>
        <w:t xml:space="preserve">Date: ____________________</w:t>
      </w:r>
    </w:p>
    <w:p>
      <w:pPr>
        <w:pStyle w:val="BodyText"/>
      </w:pPr>
      <w:r>
        <w:t xml:space="preserve">Purchase Order No. PO-CH-ZRH-2025-0047 | Issued in Switzerland Zurich | Page 1 of 1</w:t>
      </w:r>
    </w:p>
    <w:p>
      <w:pPr>
        <w:pStyle w:val="BodyText"/>
      </w:pPr>
      <w:r>
        <w:t xml:space="preserve">This document is the property of Alpine Corporate Solutions AG. Unauthorized reproduction or distribution is prohibited under Swiss copyright law (URG).</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Switzerland Zurich</dc:title>
  <dc:creator/>
  <dc:language>en</dc:language>
  <cp:keywords/>
  <dcterms:created xsi:type="dcterms:W3CDTF">2026-10-10T09:34:09Z</dcterms:created>
  <dcterms:modified xsi:type="dcterms:W3CDTF">2026-10-10T09:34:09Z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