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Legal Services Procurement Document</w:t>
      </w:r>
    </w:p>
    <w:p>
      <w:pPr>
        <w:pStyle w:val="BodyText"/>
      </w:pPr>
      <w:r>
        <w:t xml:space="preserve">Issued in accordance with the Uganda Public Procurement and Disposal of Public Assets Act, 2003 (as amended)</w:t>
      </w:r>
    </w:p>
    <w:bookmarkEnd w:id="20"/>
    <w:bookmarkStart w:id="21" w:name="purchasing-entity"/>
    <w:p>
      <w:pPr>
        <w:pStyle w:val="Heading3"/>
      </w:pPr>
      <w:r>
        <w:t xml:space="preserve">Purchasing Entity</w:t>
      </w:r>
    </w:p>
    <w:p>
      <w:pPr>
        <w:pStyle w:val="FirstParagraph"/>
      </w:pPr>
      <w:r>
        <w:rPr>
          <w:bCs/>
          <w:b/>
        </w:rPr>
        <w:t xml:space="preserve">Acme Industrial Holdings (Uganda) Ltd.</w:t>
      </w:r>
    </w:p>
    <w:p>
      <w:pPr>
        <w:pStyle w:val="BodyText"/>
      </w:pPr>
      <w:r>
        <w:t xml:space="preserve">Plot 14, Kampala Road, P.O. Box 3456</w:t>
      </w:r>
    </w:p>
    <w:p>
      <w:pPr>
        <w:pStyle w:val="BodyText"/>
      </w:pPr>
      <w:r>
        <w:t xml:space="preserve">Kampala, Uganda</w:t>
      </w:r>
    </w:p>
    <w:p>
      <w:pPr>
        <w:pStyle w:val="BodyText"/>
      </w:pPr>
      <w:r>
        <w:t xml:space="preserve">Tel: +256 414 255 789</w:t>
      </w:r>
    </w:p>
    <w:p>
      <w:pPr>
        <w:pStyle w:val="BodyText"/>
      </w:pPr>
      <w:r>
        <w:t xml:space="preserve">Email: procurement@acmeindustrial.ug</w:t>
      </w:r>
    </w:p>
    <w:p>
      <w:pPr>
        <w:pStyle w:val="BodyText"/>
      </w:pPr>
      <w:r>
        <w:t xml:space="preserve">UCC Reg. No: 000-123456-789</w:t>
      </w:r>
    </w:p>
    <w:bookmarkEnd w:id="21"/>
    <w:bookmarkStart w:id="22" w:name="supplier-lawyer"/>
    <w:p>
      <w:pPr>
        <w:pStyle w:val="Heading3"/>
      </w:pPr>
      <w:r>
        <w:t xml:space="preserve">Supplier / Lawyer</w:t>
      </w:r>
    </w:p>
    <w:p>
      <w:pPr>
        <w:pStyle w:val="FirstParagraph"/>
      </w:pPr>
      <w:r>
        <w:rPr>
          <w:bCs/>
          <w:b/>
        </w:rPr>
        <w:t xml:space="preserve">Mwanga &amp; Associates Advocates</w:t>
      </w:r>
    </w:p>
    <w:p>
      <w:pPr>
        <w:pStyle w:val="BodyText"/>
      </w:pPr>
      <w:r>
        <w:t xml:space="preserve">Suite 402, Nile Towers, Plot 7, Kampala Road</w:t>
      </w:r>
    </w:p>
    <w:p>
      <w:pPr>
        <w:pStyle w:val="BodyText"/>
      </w:pPr>
      <w:r>
        <w:t xml:space="preserve">Kampala, Uganda</w:t>
      </w:r>
    </w:p>
    <w:p>
      <w:pPr>
        <w:pStyle w:val="BodyText"/>
      </w:pPr>
      <w:r>
        <w:t xml:space="preserve">Tel: +256 414 333 210</w:t>
      </w:r>
    </w:p>
    <w:p>
      <w:pPr>
        <w:pStyle w:val="BodyText"/>
      </w:pPr>
      <w:r>
        <w:t xml:space="preserve">Email: info@mwangaadvocates.ug</w:t>
      </w:r>
    </w:p>
    <w:p>
      <w:pPr>
        <w:pStyle w:val="BodyText"/>
      </w:pPr>
      <w:r>
        <w:t xml:space="preserve">Advocates Registration No: UBA/2019/04521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PO/ACME/2025/00847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Kampala, Uganda</w:t>
            </w:r>
          </w:p>
        </w:tc>
        <w:tc>
          <w:tcPr/>
          <w:p>
            <w:pPr>
              <w:pStyle w:val="Compact"/>
              <w:jc w:val="left"/>
            </w:pPr>
            <w:r>
              <w:t xml:space="preserve">Required By:</w:t>
            </w:r>
          </w:p>
        </w:tc>
        <w:tc>
          <w:tcPr/>
          <w:p>
            <w:pPr>
              <w:pStyle w:val="Compact"/>
              <w:jc w:val="left"/>
            </w:pPr>
            <w:r>
              <w:t xml:space="preserve">30 June 2025</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Uganda Shillings (UGX)</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Department:</w:t>
            </w:r>
          </w:p>
        </w:tc>
        <w:tc>
          <w:tcPr/>
          <w:p>
            <w:pPr>
              <w:pStyle w:val="Compact"/>
              <w:jc w:val="left"/>
            </w:pPr>
            <w:r>
              <w:t xml:space="preserve">Legal &amp; Compliance</w:t>
            </w:r>
          </w:p>
        </w:tc>
      </w:tr>
    </w:tbl>
    <w:p>
      <w:pPr>
        <w:pStyle w:val="BodyText"/>
      </w:pPr>
      <w:r>
        <w:t xml:space="preserve">Description of Legal Services Procured</w:t>
      </w:r>
    </w:p>
    <w:p>
      <w:pPr>
        <w:pStyle w:val="BodyText"/>
      </w:pPr>
      <w:r>
        <w:t xml:space="preserve">This Purchase Order is issued by Acme Industrial Holdings (Uganda) Ltd., a company duly registered and operating in Kampala, Uganda, to engage the services of a qualified Lawyer through the firm of Mwanga &amp; Associates Advocates. The Lawyer engaged under this Purchase Order shall provide comprehensive legal counsel, representation, and advisory services as outlined below. All services shall be rendered in compliance with the laws of the Republic of Uganda, including but not limited to the Advocates Act, 1996, the Companies Act, 2012, and the Uganda Constitution, 1995.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Quantity / Duration</w:t>
            </w:r>
          </w:p>
        </w:tc>
        <w:tc>
          <w:tcPr/>
          <w:p>
            <w:pPr>
              <w:pStyle w:val="Compact"/>
              <w:jc w:val="left"/>
            </w:pPr>
            <w:r>
              <w:t xml:space="preserve">Unit Rate (UGX)</w:t>
            </w:r>
          </w:p>
        </w:tc>
        <w:tc>
          <w:tcPr/>
          <w:p>
            <w:pPr>
              <w:pStyle w:val="Compact"/>
              <w:jc w:val="left"/>
            </w:pPr>
            <w:r>
              <w:t xml:space="preserve">Total Amount (UGX)</w:t>
            </w:r>
          </w:p>
        </w:tc>
      </w:tr>
      <w:tr>
        <w:tc>
          <w:tcPr/>
          <w:p>
            <w:pPr>
              <w:pStyle w:val="Compact"/>
              <w:jc w:val="left"/>
            </w:pPr>
            <w:r>
              <w:t xml:space="preserve">1</w:t>
            </w:r>
          </w:p>
        </w:tc>
        <w:tc>
          <w:tcPr/>
          <w:p>
            <w:pPr>
              <w:pStyle w:val="Compact"/>
              <w:jc w:val="left"/>
            </w:pPr>
            <w:r>
              <w:t xml:space="preserve">Corporate legal advisory and compliance review for the company's operations in Kampala, Uganda, including review of existing contracts, employment agreements, and regulatory filings with the Uganda Registration Services Bureau (URSB).</w:t>
            </w:r>
          </w:p>
        </w:tc>
        <w:tc>
          <w:tcPr/>
          <w:p>
            <w:pPr>
              <w:pStyle w:val="Compact"/>
              <w:jc w:val="left"/>
            </w:pPr>
            <w:r>
              <w:t xml:space="preserve">3 months (retainer)</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Drafting and negotiation of a commercial lease agreement for the company's warehouse facility located in Industrial Area, Kampala, Uganda. The Lawyer shall conduct due diligence on title, zoning, and land use permits.</w:t>
            </w:r>
          </w:p>
        </w:tc>
        <w:tc>
          <w:tcPr/>
          <w:p>
            <w:pPr>
              <w:pStyle w:val="Compact"/>
              <w:jc w:val="left"/>
            </w:pPr>
            <w:r>
              <w:t xml:space="preserve">1 engagement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Representation before the Uganda Competition and Consumer Protection Authority (UCCPA) regarding a market conduct inquiry. The Lawyer shall prepare all submissions, attend hearings, and provide written legal opinions.</w:t>
            </w:r>
          </w:p>
        </w:tc>
        <w:tc>
          <w:tcPr/>
          <w:p>
            <w:pPr>
              <w:pStyle w:val="Compact"/>
              <w:jc w:val="left"/>
            </w:pPr>
            <w:r>
              <w:t xml:space="preserve">1 matter (up to 40 hours)</w:t>
            </w:r>
          </w:p>
        </w:tc>
        <w:tc>
          <w:tcPr/>
          <w:p>
            <w:pPr>
              <w:pStyle w:val="Compact"/>
              <w:jc w:val="left"/>
            </w:pPr>
            <w:r>
              <w:t xml:space="preserve">350,000/hour</w:t>
            </w:r>
          </w:p>
        </w:tc>
        <w:tc>
          <w:tcPr/>
          <w:p>
            <w:pPr>
              <w:pStyle w:val="Compact"/>
              <w:jc w:val="left"/>
            </w:pPr>
            <w:r>
              <w:t xml:space="preserve">14,000,000</w:t>
            </w:r>
          </w:p>
        </w:tc>
      </w:tr>
      <w:tr>
        <w:tc>
          <w:tcPr/>
          <w:p>
            <w:pPr>
              <w:pStyle w:val="Compact"/>
              <w:jc w:val="left"/>
            </w:pPr>
            <w:r>
              <w:t xml:space="preserve">4</w:t>
            </w:r>
          </w:p>
        </w:tc>
        <w:tc>
          <w:tcPr/>
          <w:p>
            <w:pPr>
              <w:pStyle w:val="Compact"/>
              <w:jc w:val="left"/>
            </w:pPr>
            <w:r>
              <w:t xml:space="preserve">Preparation and filing of a civil suit for recovery of outstanding trade debts before the High Court of Uganda at Kampala, including all pleadings, court appearances, and execution of judgment.</w:t>
            </w:r>
          </w:p>
        </w:tc>
        <w:tc>
          <w:tcPr/>
          <w:p>
            <w:pPr>
              <w:pStyle w:val="Compact"/>
              <w:jc w:val="left"/>
            </w:pPr>
            <w:r>
              <w:t xml:space="preserve">1 matter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Review and amendment of the company's internal governance documents, including the Articles of Association, Board Resolutions, and Shareholders' Agreement, to ensure alignment with current Ugandan corporate law.</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General legal counsel and on-call advisory services for the management team in Kampala, Uganda, available during standard business hours (Monday to Friday, 8:00 AM to 5:00 PM).</w:t>
            </w:r>
          </w:p>
        </w:tc>
        <w:tc>
          <w:tcPr/>
          <w:p>
            <w:pPr>
              <w:pStyle w:val="Compact"/>
              <w:jc w:val="left"/>
            </w:pPr>
            <w:r>
              <w:t xml:space="preserve">6 months (retainer)</w:t>
            </w:r>
          </w:p>
        </w:tc>
        <w:tc>
          <w:tcPr/>
          <w:p>
            <w:pPr>
              <w:pStyle w:val="Compact"/>
              <w:jc w:val="left"/>
            </w:pPr>
            <w:r>
              <w:t xml:space="preserve">1,000,000</w:t>
            </w:r>
          </w:p>
        </w:tc>
        <w:tc>
          <w:tcPr/>
          <w:p>
            <w:pPr>
              <w:pStyle w:val="Compact"/>
              <w:jc w:val="left"/>
            </w:pPr>
            <w:r>
              <w:t xml:space="preserve">6,000,000</w:t>
            </w:r>
          </w:p>
        </w:tc>
      </w:tr>
      <w:tr>
        <w:tc>
          <w:tcPr>
            <w:gridSpan w:val="4"/>
          </w:tcPr>
          <w:p>
            <w:pPr>
              <w:pStyle w:val="Compact"/>
              <w:jc w:val="right"/>
            </w:pPr>
            <w:r>
              <w:t xml:space="preserve">TOTAL AMOUNT DUE:</w:t>
            </w:r>
          </w:p>
        </w:tc>
        <w:tc>
          <w:tcPr/>
          <w:p>
            <w:pPr>
              <w:pStyle w:val="Compact"/>
              <w:jc w:val="left"/>
            </w:pPr>
            <w:r>
              <w:t xml:space="preserve">UGX 35,000,000</w:t>
            </w:r>
          </w:p>
        </w:tc>
      </w:tr>
    </w:tbl>
    <w:p>
      <w:pPr>
        <w:pStyle w:val="BodyText"/>
      </w:pPr>
      <w:r>
        <w:t xml:space="preserve">Terms and Conditions</w:t>
      </w:r>
    </w:p>
    <w:p>
      <w:pPr>
        <w:pStyle w:val="BodyText"/>
      </w:pPr>
      <w:r>
        <w:rPr>
          <w:bCs/>
          <w:b/>
        </w:rPr>
        <w:t xml:space="preserve">1. Scope of Engagement:</w:t>
      </w:r>
      <w:r>
        <w:t xml:space="preserve"> </w:t>
      </w:r>
      <w:r>
        <w:t xml:space="preserve">The Lawyer identified under this Purchase Order shall act as the sole external legal counsel for the matters specified herein. The Lawyer shall maintain professional independence and shall not represent any party with interests adverse to the Purchasing Entity without prior written consent. All legal advice and work product shall be delivered in writing unless otherwise agreed upon in a specific engagement letter.</w:t>
      </w:r>
    </w:p>
    <w:p>
      <w:pPr>
        <w:pStyle w:val="BodyText"/>
      </w:pPr>
      <w:r>
        <w:rPr>
          <w:bCs/>
          <w:b/>
        </w:rPr>
        <w:t xml:space="preserve">2. Professional Standards:</w:t>
      </w:r>
      <w:r>
        <w:t xml:space="preserve"> </w:t>
      </w:r>
      <w:r>
        <w:t xml:space="preserve">The Lawyer shall perform all services in accordance with the Rules of the Uganda Law Society and the Code of Professional Conduct for Advocates. The Lawyer shall maintain adequate professional indemnity insurance coverage throughout the duration of this Purchase Order. Any breach of professional ethics shall constitute grounds for immediate termination of this Purchase Order without penalty to the Purchasing Entity.</w:t>
      </w:r>
    </w:p>
    <w:p>
      <w:pPr>
        <w:pStyle w:val="BodyText"/>
      </w:pPr>
      <w:r>
        <w:rPr>
          <w:bCs/>
          <w:b/>
        </w:rPr>
        <w:t xml:space="preserve">3. Payment Schedule:</w:t>
      </w:r>
      <w:r>
        <w:t xml:space="preserve"> </w:t>
      </w:r>
      <w:r>
        <w:t xml:space="preserve">Payment for services rendered under this Purchase Order shall be made within thirty (30) calendar days of receipt of a valid invoice from the Lawyer. Invoices shall be submitted to the Accounts Payable Department of Acme Industrial Holdings (Uganda) Ltd., Kampala, Uganda. Payment shall be made via bank transfer to the account designated by Mwanga &amp; Associates Advocates. All amounts are stated in Uganda Shillings (UGX) and are inclusive of applicable Value Added Tax (VAT) at the prevailing rate of eighteen percent (18%) as administered by the Uganda Revenue Authority (URA).</w:t>
      </w:r>
    </w:p>
    <w:p>
      <w:pPr>
        <w:pStyle w:val="BodyText"/>
      </w:pPr>
      <w:r>
        <w:rPr>
          <w:bCs/>
          <w:b/>
        </w:rPr>
        <w:t xml:space="preserve">4. Confidentiality:</w:t>
      </w:r>
      <w:r>
        <w:t xml:space="preserve"> </w:t>
      </w:r>
      <w:r>
        <w:t xml:space="preserve">The Lawyer shall treat all information, documents, and business matters disclosed by the Purchasing Entity in strict confidence. This obligation of confidentiality shall survive the termination or expiration of this Purchase Order for a period of five (5) years. The Lawyer shall not disclose any privileged information to third parties except as required by a court of competent jurisdiction in Uganda or as mandated by applicable Ugandan law.</w:t>
      </w:r>
    </w:p>
    <w:p>
      <w:pPr>
        <w:pStyle w:val="BodyText"/>
      </w:pPr>
      <w:r>
        <w:rPr>
          <w:bCs/>
          <w:b/>
        </w:rPr>
        <w:t xml:space="preserve">5. Termination:</w:t>
      </w:r>
      <w:r>
        <w:t xml:space="preserve"> </w:t>
      </w:r>
      <w:r>
        <w:t xml:space="preserve">Either party may terminate this Purchase Order by providing thirty (30) days' written notice to the other party. In the event of termination, the Lawyer shall be compensated for all services rendered up to the date of termination, and the Purchasing Entity shall be entitled to the return of all original documents and files within seven (7) business days.</w:t>
      </w:r>
    </w:p>
    <w:p>
      <w:pPr>
        <w:pStyle w:val="BodyText"/>
      </w:pPr>
      <w:r>
        <w:rPr>
          <w:bCs/>
          <w:b/>
        </w:rPr>
        <w:t xml:space="preserve">6. Dispute Resolution:</w:t>
      </w:r>
      <w:r>
        <w:t xml:space="preserve"> </w:t>
      </w:r>
      <w:r>
        <w:t xml:space="preserve">Any dispute arising out of or in connection with this Purchase Order shall first be attempted to be resolved through amicable negotiation between the parties. If negotiation fails within fourteen (14) days, the dispute shall be referred to mediation under the Uganda Arbitration and Conciliation Act, 2000. Failing mediation, the dispute shall be resolved by arbitration in Kampala, Uganda, in accordance with the said Act, and the decision of the arbitrator shall be final and binding.</w:t>
      </w:r>
    </w:p>
    <w:p>
      <w:pPr>
        <w:pStyle w:val="BodyText"/>
      </w:pPr>
      <w:r>
        <w:rPr>
          <w:bCs/>
          <w:b/>
        </w:rPr>
        <w:t xml:space="preserve">7. Governing Law:</w:t>
      </w:r>
      <w:r>
        <w:t xml:space="preserve"> </w:t>
      </w:r>
      <w:r>
        <w:t xml:space="preserve">This Purchase Order shall be governed by and construed in accordance with the laws of the Republic of Uganda. The courts of Kampala, Uganda shall have exclusive jurisdiction over any matters not subject to arbitration as provided herein.</w:t>
      </w:r>
    </w:p>
    <w:p>
      <w:pPr>
        <w:pStyle w:val="BodyText"/>
      </w:pPr>
      <w:r>
        <w:rPr>
          <w:bCs/>
          <w:b/>
        </w:rPr>
        <w:t xml:space="preserve">8. Anti-Corruption:</w:t>
      </w:r>
      <w:r>
        <w:t xml:space="preserve"> </w:t>
      </w:r>
      <w:r>
        <w:t xml:space="preserve">The Lawyer warrants that no bribe, kickback, or improper payment has been or will be made in connection with this Purchase Order, in compliance with the Uganda Anti-Corruption Act, 2004. Any violation of this clause shall render this Purchase Order void and subject to criminal prosecution.</w:t>
      </w:r>
    </w:p>
    <w:p>
      <w:pPr>
        <w:pStyle w:val="BodyText"/>
      </w:pPr>
      <w:r>
        <w:t xml:space="preserve">Authorization and Acceptance</w:t>
      </w:r>
    </w:p>
    <w:p>
      <w:pPr>
        <w:pStyle w:val="BodyText"/>
      </w:pPr>
      <w:r>
        <w:t xml:space="preserve">By signing below, the parties acknowledge that this Purchase Order constitutes a binding agreement for the procurement of legal services as described herein. The Lawyer accepts the terms, conditions, and scope of work set forth in this document and commits to delivering the specified services in Kampala, Uganda, to the standard expected of a qualified advocate of the High Court of Uganda.</w:t>
      </w:r>
    </w:p>
    <w:p>
      <w:pPr>
        <w:pStyle w:val="BodyText"/>
      </w:pPr>
      <w:r>
        <w:rPr>
          <w:bCs/>
          <w:b/>
        </w:rPr>
        <w:t xml:space="preserve">For and on behalf of Acme Industrial Holdings (Uganda) Ltd.</w:t>
      </w:r>
      <w:r>
        <w:br/>
      </w:r>
      <w:r>
        <w:t xml:space="preserve">Name: ______________________________</w:t>
      </w:r>
      <w:r>
        <w:br/>
      </w:r>
      <w:r>
        <w:t xml:space="preserve">Title: Chief Financial Officer</w:t>
      </w:r>
      <w:r>
        <w:br/>
      </w:r>
      <w:r>
        <w:t xml:space="preserve">Date: ______________________________</w:t>
      </w:r>
      <w:r>
        <w:br/>
      </w:r>
      <w:r>
        <w:t xml:space="preserve">Company Stamp:</w:t>
      </w:r>
    </w:p>
    <w:p>
      <w:pPr>
        <w:pStyle w:val="BodyText"/>
      </w:pPr>
      <w:r>
        <w:rPr>
          <w:bCs/>
          <w:b/>
        </w:rPr>
        <w:t xml:space="preserve">For and on behalf of Mwanga &amp; Associates Advocates (The Lawyer)</w:t>
      </w:r>
      <w:r>
        <w:br/>
      </w:r>
      <w:r>
        <w:t xml:space="preserve">Name: ______________________________</w:t>
      </w:r>
      <w:r>
        <w:br/>
      </w:r>
      <w:r>
        <w:t xml:space="preserve">Title: Senior Partner / Lead Advocate</w:t>
      </w:r>
      <w:r>
        <w:br/>
      </w:r>
      <w:r>
        <w:t xml:space="preserve">Date: ______________________________</w:t>
      </w:r>
      <w:r>
        <w:br/>
      </w:r>
      <w:r>
        <w:t xml:space="preserve">Firm Stamp:</w:t>
      </w:r>
    </w:p>
    <w:p>
      <w:pPr>
        <w:pStyle w:val="BodyText"/>
      </w:pPr>
      <w:r>
        <w:t xml:space="preserve">This Purchase Order (PO/ACME/2025/00847) is issued in Kampala, Uganda, and is valid for a period of thirty (30) days from the date of issue. This document is the property of Acme Industrial Holdings (Uganda) Ltd. Unauthorized reproduction or distribution is prohibited. All legal services procured under this Purchase Order are subject to the Uganda Law Society's regulatory oversight and the jurisdiction of the courts of Uganda.</w:t>
      </w:r>
    </w:p>
    <w:p>
      <w:pPr>
        <w:pStyle w:val="BodyText"/>
      </w:pPr>
      <w:r>
        <w:t xml:space="preserve">Document Reference: PO/ACME/2025/00847 | Legal Services | Kampala, Uganda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Uganda Kampala</dc:title>
  <dc:creator/>
  <dc:language>en</dc:language>
  <cp:keywords/>
  <dcterms:created xsi:type="dcterms:W3CDTF">2026-10-10T08:02:48Z</dcterms:created>
  <dcterms:modified xsi:type="dcterms:W3CDTF">2026-10-10T08:02:48Z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