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Australia</w:t>
      </w:r>
      <w:r>
        <w:t xml:space="preserve"> </w:t>
      </w:r>
      <w:r>
        <w:t xml:space="preserve">Sydney</w:t>
      </w:r>
    </w:p>
    <w:bookmarkStart w:id="26" w:name="purchase-order"/>
    <w:p>
      <w:pPr>
        <w:pStyle w:val="Heading1"/>
      </w:pPr>
      <w:r>
        <w:t xml:space="preserve">PURCHASE ORDER</w:t>
      </w:r>
    </w:p>
    <w:p>
      <w:pPr>
        <w:pStyle w:val="FirstParagraph"/>
      </w:pPr>
      <w:r>
        <w:rPr>
          <w:bCs/>
          <w:b/>
        </w:rPr>
        <w:t xml:space="preserve">Purchase Order Number:</w:t>
      </w:r>
      <w:r>
        <w:t xml:space="preserve"> </w:t>
      </w:r>
      <w:r>
        <w:t xml:space="preserve">PO-2025-SYD-LIB-0472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Operation:</w:t>
      </w:r>
      <w:r>
        <w:t xml:space="preserve"> </w:t>
      </w:r>
      <w:r>
        <w:t xml:space="preserve">Australia Sydney</w:t>
      </w:r>
    </w:p>
    <w:p>
      <w:pPr>
        <w:pStyle w:val="BodyText"/>
      </w:pPr>
      <w:r>
        <w:rPr>
          <w:bCs/>
          <w:b/>
        </w:rPr>
        <w:t xml:space="preserve">Priority:</w:t>
      </w:r>
      <w:r>
        <w:t xml:space="preserve"> </w:t>
      </w:r>
      <w:r>
        <w:t xml:space="preserve">Standard</w:t>
      </w:r>
      <w:r>
        <w:br/>
      </w:r>
      <w:r>
        <w:rPr>
          <w:bCs/>
          <w:b/>
        </w:rPr>
        <w:t xml:space="preserve">Department:</w:t>
      </w:r>
      <w:r>
        <w:t xml:space="preserve"> </w:t>
      </w:r>
      <w:r>
        <w:t xml:space="preserve">Human Resources &amp; Professional Services</w:t>
      </w:r>
      <w:r>
        <w:br/>
      </w:r>
      <w:r>
        <w:rPr>
          <w:bCs/>
          <w:b/>
        </w:rPr>
        <w:t xml:space="preserve">Reference:</w:t>
      </w:r>
      <w:r>
        <w:t xml:space="preserve"> </w:t>
      </w:r>
      <w:r>
        <w:t xml:space="preserve">HR-REQ-2025-1187</w:t>
      </w:r>
    </w:p>
    <w:bookmarkStart w:id="20"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Organisation Name</w:t>
            </w:r>
          </w:p>
        </w:tc>
        <w:tc>
          <w:tcPr/>
          <w:p>
            <w:pPr>
              <w:pStyle w:val="Compact"/>
              <w:jc w:val="left"/>
            </w:pPr>
            <w:r>
              <w:t xml:space="preserve">Sydney Metropolitan Public Libraries Authority</w:t>
            </w:r>
          </w:p>
        </w:tc>
      </w:tr>
      <w:tr>
        <w:tc>
          <w:tcPr/>
          <w:p>
            <w:pPr>
              <w:pStyle w:val="Compact"/>
              <w:jc w:val="left"/>
            </w:pPr>
            <w:r>
              <w:t xml:space="preserve">Address</w:t>
            </w:r>
          </w:p>
        </w:tc>
        <w:tc>
          <w:tcPr/>
          <w:p>
            <w:pPr>
              <w:pStyle w:val="Compact"/>
              <w:jc w:val="left"/>
            </w:pPr>
            <w:r>
              <w:t xml:space="preserve">Level 12, 42 Martin Place, Sydney NSW 2000, Australia Sydney</w:t>
            </w:r>
          </w:p>
        </w:tc>
      </w:tr>
      <w:tr>
        <w:tc>
          <w:tcPr/>
          <w:p>
            <w:pPr>
              <w:pStyle w:val="Compact"/>
              <w:jc w:val="left"/>
            </w:pPr>
            <w:r>
              <w:t xml:space="preserve">ABN</w:t>
            </w:r>
          </w:p>
        </w:tc>
        <w:tc>
          <w:tcPr/>
          <w:p>
            <w:pPr>
              <w:pStyle w:val="Compact"/>
              <w:jc w:val="left"/>
            </w:pPr>
            <w:r>
              <w:t xml:space="preserve">52 004 871 236</w:t>
            </w:r>
          </w:p>
        </w:tc>
      </w:tr>
      <w:tr>
        <w:tc>
          <w:tcPr/>
          <w:p>
            <w:pPr>
              <w:pStyle w:val="Compact"/>
              <w:jc w:val="left"/>
            </w:pPr>
            <w:r>
              <w:t xml:space="preserve">Contact Person</w:t>
            </w:r>
          </w:p>
        </w:tc>
        <w:tc>
          <w:tcPr/>
          <w:p>
            <w:pPr>
              <w:pStyle w:val="Compact"/>
              <w:jc w:val="left"/>
            </w:pPr>
            <w:r>
              <w:t xml:space="preserve">Ms. Catherine Whitfield, Procurement Manager</w:t>
            </w:r>
          </w:p>
        </w:tc>
      </w:tr>
      <w:tr>
        <w:tc>
          <w:tcPr/>
          <w:p>
            <w:pPr>
              <w:pStyle w:val="Compact"/>
              <w:jc w:val="left"/>
            </w:pPr>
            <w:r>
              <w:t xml:space="preserve">Email</w:t>
            </w:r>
          </w:p>
        </w:tc>
        <w:tc>
          <w:tcPr/>
          <w:p>
            <w:pPr>
              <w:pStyle w:val="Compact"/>
              <w:jc w:val="left"/>
            </w:pPr>
            <w:r>
              <w:t xml:space="preserve">c.whitfield@sydneylibraries.gov.au</w:t>
            </w:r>
          </w:p>
        </w:tc>
      </w:tr>
      <w:tr>
        <w:tc>
          <w:tcPr/>
          <w:p>
            <w:pPr>
              <w:pStyle w:val="Compact"/>
              <w:jc w:val="left"/>
            </w:pPr>
            <w:r>
              <w:t xml:space="preserve">Phone</w:t>
            </w:r>
          </w:p>
        </w:tc>
        <w:tc>
          <w:tcPr/>
          <w:p>
            <w:pPr>
              <w:pStyle w:val="Compact"/>
              <w:jc w:val="left"/>
            </w:pPr>
            <w:r>
              <w:t xml:space="preserve">+61 2 9214 5678</w:t>
            </w:r>
          </w:p>
        </w:tc>
      </w:tr>
    </w:tbl>
    <w:bookmarkEnd w:id="20"/>
    <w:bookmarkStart w:id="21"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Professional Library Services Australia Pty Ltd</w:t>
            </w:r>
          </w:p>
        </w:tc>
      </w:tr>
      <w:tr>
        <w:tc>
          <w:tcPr/>
          <w:p>
            <w:pPr>
              <w:pStyle w:val="Compact"/>
              <w:jc w:val="left"/>
            </w:pPr>
            <w:r>
              <w:t xml:space="preserve">Address</w:t>
            </w:r>
          </w:p>
        </w:tc>
        <w:tc>
          <w:tcPr/>
          <w:p>
            <w:pPr>
              <w:pStyle w:val="Compact"/>
              <w:jc w:val="left"/>
            </w:pPr>
            <w:r>
              <w:t xml:space="preserve">Suite 5, 18 George Street, Sydney NSW 2000, Australia Sydney</w:t>
            </w:r>
          </w:p>
        </w:tc>
      </w:tr>
      <w:tr>
        <w:tc>
          <w:tcPr/>
          <w:p>
            <w:pPr>
              <w:pStyle w:val="Compact"/>
              <w:jc w:val="left"/>
            </w:pPr>
            <w:r>
              <w:t xml:space="preserve">ABN</w:t>
            </w:r>
          </w:p>
        </w:tc>
        <w:tc>
          <w:tcPr/>
          <w:p>
            <w:pPr>
              <w:pStyle w:val="Compact"/>
              <w:jc w:val="left"/>
            </w:pPr>
            <w:r>
              <w:t xml:space="preserve">87 112 345 678</w:t>
            </w:r>
          </w:p>
        </w:tc>
      </w:tr>
      <w:tr>
        <w:tc>
          <w:tcPr/>
          <w:p>
            <w:pPr>
              <w:pStyle w:val="Compact"/>
              <w:jc w:val="left"/>
            </w:pPr>
            <w:r>
              <w:t xml:space="preserve">Contact Person</w:t>
            </w:r>
          </w:p>
        </w:tc>
        <w:tc>
          <w:tcPr/>
          <w:p>
            <w:pPr>
              <w:pStyle w:val="Compact"/>
              <w:jc w:val="left"/>
            </w:pPr>
            <w:r>
              <w:t xml:space="preserve">Mr. David Chen, Account Director</w:t>
            </w:r>
          </w:p>
        </w:tc>
      </w:tr>
      <w:tr>
        <w:tc>
          <w:tcPr/>
          <w:p>
            <w:pPr>
              <w:pStyle w:val="Compact"/>
              <w:jc w:val="left"/>
            </w:pPr>
            <w:r>
              <w:t xml:space="preserve">Email</w:t>
            </w:r>
          </w:p>
        </w:tc>
        <w:tc>
          <w:tcPr/>
          <w:p>
            <w:pPr>
              <w:pStyle w:val="Compact"/>
              <w:jc w:val="left"/>
            </w:pPr>
            <w:r>
              <w:t xml:space="preserve">d.chen@prolibservices.com.au</w:t>
            </w:r>
          </w:p>
        </w:tc>
      </w:tr>
      <w:tr>
        <w:tc>
          <w:tcPr/>
          <w:p>
            <w:pPr>
              <w:pStyle w:val="Compact"/>
              <w:jc w:val="left"/>
            </w:pPr>
            <w:r>
              <w:t xml:space="preserve">Phone</w:t>
            </w:r>
          </w:p>
        </w:tc>
        <w:tc>
          <w:tcPr/>
          <w:p>
            <w:pPr>
              <w:pStyle w:val="Compact"/>
              <w:jc w:val="left"/>
            </w:pPr>
            <w:r>
              <w:t xml:space="preserve">+61 2 9355 4210</w:t>
            </w:r>
          </w:p>
        </w:tc>
      </w:tr>
    </w:tbl>
    <w:bookmarkEnd w:id="21"/>
    <w:bookmarkStart w:id="22" w:name="description-of-goods-and-services"/>
    <w:p>
      <w:pPr>
        <w:pStyle w:val="Heading2"/>
      </w:pPr>
      <w:r>
        <w:t xml:space="preserve">3. Description of Goods and Services</w:t>
      </w:r>
    </w:p>
    <w:p>
      <w:pPr>
        <w:pStyle w:val="FirstParagraph"/>
      </w:pPr>
      <w:r>
        <w:t xml:space="preserve">This Purchase Order is issued to procure the professional services of a qualified</w:t>
      </w:r>
      <w:r>
        <w:t xml:space="preserve"> </w:t>
      </w:r>
      <w:r>
        <w:rPr>
          <w:bCs/>
          <w:b/>
        </w:rPr>
        <w:t xml:space="preserve">Librarian</w:t>
      </w:r>
      <w:r>
        <w:t xml:space="preserve"> </w:t>
      </w:r>
      <w:r>
        <w:t xml:space="preserve">to be engaged on a fixed-term contract basis at the Sydney Central Library and its affiliated branch locations throughout Australia Sydney. The Librarian shall be responsible for the curation, cataloguing, digitisation, and patron management of the library's collection, as well as the delivery of community literacy programmes in accordance with the Australian Library and Information Association (ALIA) professional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001</w:t>
            </w:r>
          </w:p>
        </w:tc>
        <w:tc>
          <w:tcPr/>
          <w:p>
            <w:pPr>
              <w:pStyle w:val="Compact"/>
              <w:jc w:val="left"/>
            </w:pPr>
            <w:r>
              <w:t xml:space="preserve">Engagement of a Senior Librarian (ALIA-registered) for full-time professional services including collection management, reference services, and catalogue maintenance at the Sydney Central Library, Australia Sydney</w:t>
            </w:r>
          </w:p>
        </w:tc>
        <w:tc>
          <w:tcPr/>
          <w:p>
            <w:pPr>
              <w:pStyle w:val="Compact"/>
              <w:jc w:val="left"/>
            </w:pPr>
            <w:r>
              <w:t xml:space="preserve">1</w:t>
            </w:r>
          </w:p>
        </w:tc>
        <w:tc>
          <w:tcPr/>
          <w:p>
            <w:pPr>
              <w:pStyle w:val="Compact"/>
              <w:jc w:val="left"/>
            </w:pPr>
            <w:r>
              <w:t xml:space="preserve">Position (12-month contract)</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002</w:t>
            </w:r>
          </w:p>
        </w:tc>
        <w:tc>
          <w:tcPr/>
          <w:p>
            <w:pPr>
              <w:pStyle w:val="Compact"/>
              <w:jc w:val="left"/>
            </w:pPr>
            <w:r>
              <w:t xml:space="preserve">Engagement of a Junior Librarian Assistant for part-time support services including shelving, patron assistance, and event coordination across three branch libraries in Australia Sydney</w:t>
            </w:r>
          </w:p>
        </w:tc>
        <w:tc>
          <w:tcPr/>
          <w:p>
            <w:pPr>
              <w:pStyle w:val="Compact"/>
              <w:jc w:val="left"/>
            </w:pPr>
            <w:r>
              <w:t xml:space="preserve">1</w:t>
            </w:r>
          </w:p>
        </w:tc>
        <w:tc>
          <w:tcPr/>
          <w:p>
            <w:pPr>
              <w:pStyle w:val="Compact"/>
              <w:jc w:val="left"/>
            </w:pPr>
            <w:r>
              <w:t xml:space="preserve">Position (12-month contract, 0.6 FTE)</w:t>
            </w:r>
          </w:p>
        </w:tc>
        <w:tc>
          <w:tcPr/>
          <w:p>
            <w:pPr>
              <w:pStyle w:val="Compact"/>
              <w:jc w:val="left"/>
            </w:pPr>
            <w:r>
              <w:t xml:space="preserve">48,600.00</w:t>
            </w:r>
          </w:p>
        </w:tc>
        <w:tc>
          <w:tcPr/>
          <w:p>
            <w:pPr>
              <w:pStyle w:val="Compact"/>
              <w:jc w:val="left"/>
            </w:pPr>
            <w:r>
              <w:t xml:space="preserve">48,600.00</w:t>
            </w:r>
          </w:p>
        </w:tc>
      </w:tr>
      <w:tr>
        <w:tc>
          <w:tcPr/>
          <w:p>
            <w:pPr>
              <w:pStyle w:val="Compact"/>
              <w:jc w:val="left"/>
            </w:pPr>
            <w:r>
              <w:t xml:space="preserve">003</w:t>
            </w:r>
          </w:p>
        </w:tc>
        <w:tc>
          <w:tcPr/>
          <w:p>
            <w:pPr>
              <w:pStyle w:val="Compact"/>
              <w:jc w:val="left"/>
            </w:pPr>
            <w:r>
              <w:t xml:space="preserve">Professional development and ALIA continuing education enrolment for the Senior Librarian, including attendance at the ALIA National Conference in Australia Sydney</w:t>
            </w:r>
          </w:p>
        </w:tc>
        <w:tc>
          <w:tcPr/>
          <w:p>
            <w:pPr>
              <w:pStyle w:val="Compact"/>
              <w:jc w:val="left"/>
            </w:pPr>
            <w:r>
              <w:t xml:space="preserve">2</w:t>
            </w:r>
          </w:p>
        </w:tc>
        <w:tc>
          <w:tcPr/>
          <w:p>
            <w:pPr>
              <w:pStyle w:val="Compact"/>
              <w:jc w:val="left"/>
            </w:pPr>
            <w:r>
              <w:t xml:space="preserve">Enrolments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004</w:t>
            </w:r>
          </w:p>
        </w:tc>
        <w:tc>
          <w:tcPr/>
          <w:p>
            <w:pPr>
              <w:pStyle w:val="Compact"/>
              <w:jc w:val="left"/>
            </w:pPr>
            <w:r>
              <w:t xml:space="preserve">Provision of specialised library management software licence (SirsiDynix Symphony) for the Librarian's workstation, annual subscription</w:t>
            </w:r>
          </w:p>
        </w:tc>
        <w:tc>
          <w:tcPr/>
          <w:p>
            <w:pPr>
              <w:pStyle w:val="Compact"/>
              <w:jc w:val="left"/>
            </w:pPr>
            <w:r>
              <w:t xml:space="preserve">2</w:t>
            </w:r>
          </w:p>
        </w:tc>
        <w:tc>
          <w:tcPr/>
          <w:p>
            <w:pPr>
              <w:pStyle w:val="Compact"/>
              <w:jc w:val="left"/>
            </w:pPr>
            <w:r>
              <w:t xml:space="preserve">Annual licences</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005</w:t>
            </w:r>
          </w:p>
        </w:tc>
        <w:tc>
          <w:tcPr/>
          <w:p>
            <w:pPr>
              <w:pStyle w:val="Compact"/>
              <w:jc w:val="left"/>
            </w:pPr>
            <w:r>
              <w:t xml:space="preserve">Workstation and ergonomic equipment package (dual monitors, standing desk, noise-cancelling headset) for the Librarian's dedicated workspace in Australia Sydney</w:t>
            </w:r>
          </w:p>
        </w:tc>
        <w:tc>
          <w:tcPr/>
          <w:p>
            <w:pPr>
              <w:pStyle w:val="Compact"/>
              <w:jc w:val="left"/>
            </w:pPr>
            <w:r>
              <w:t xml:space="preserve">2</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006</w:t>
            </w:r>
          </w:p>
        </w:tc>
        <w:tc>
          <w:tcPr/>
          <w:p>
            <w:pPr>
              <w:pStyle w:val="Compact"/>
              <w:jc w:val="left"/>
            </w:pPr>
            <w:r>
              <w:t xml:space="preserve">Background check and professional indemnity insurance clearance for the Librarian as required under NSW public sector employment guidelines</w:t>
            </w:r>
          </w:p>
        </w:tc>
        <w:tc>
          <w:tcPr/>
          <w:p>
            <w:pPr>
              <w:pStyle w:val="Compact"/>
              <w:jc w:val="left"/>
            </w:pPr>
            <w:r>
              <w:t xml:space="preserve">2</w:t>
            </w:r>
          </w:p>
        </w:tc>
        <w:tc>
          <w:tcPr/>
          <w:p>
            <w:pPr>
              <w:pStyle w:val="Compact"/>
              <w:jc w:val="left"/>
            </w:pPr>
            <w:r>
              <w:t xml:space="preserve">Clearances</w:t>
            </w:r>
          </w:p>
        </w:tc>
        <w:tc>
          <w:tcPr/>
          <w:p>
            <w:pPr>
              <w:pStyle w:val="Compact"/>
              <w:jc w:val="left"/>
            </w:pPr>
            <w:r>
              <w:t xml:space="preserve">450.00</w:t>
            </w:r>
          </w:p>
        </w:tc>
        <w:tc>
          <w:tcPr/>
          <w:p>
            <w:pPr>
              <w:pStyle w:val="Compact"/>
              <w:jc w:val="left"/>
            </w:pPr>
            <w:r>
              <w:t xml:space="preserve">900.00</w:t>
            </w:r>
          </w:p>
        </w:tc>
      </w:tr>
      <w:tr>
        <w:tc>
          <w:tcPr>
            <w:gridSpan w:val="5"/>
          </w:tcPr>
          <w:p>
            <w:pPr>
              <w:pStyle w:val="Compact"/>
              <w:jc w:val="left"/>
            </w:pPr>
            <w:r>
              <w:t xml:space="preserve">Subtotal</w:t>
            </w:r>
          </w:p>
        </w:tc>
        <w:tc>
          <w:tcPr/>
          <w:p>
            <w:pPr>
              <w:pStyle w:val="Compact"/>
              <w:jc w:val="left"/>
            </w:pPr>
            <w:r>
              <w:t xml:space="preserve">160,400.00</w:t>
            </w:r>
          </w:p>
        </w:tc>
      </w:tr>
      <w:tr>
        <w:tc>
          <w:tcPr>
            <w:gridSpan w:val="5"/>
          </w:tcPr>
          <w:p>
            <w:pPr>
              <w:pStyle w:val="Compact"/>
              <w:jc w:val="left"/>
            </w:pPr>
            <w:r>
              <w:t xml:space="preserve">GST (10%)</w:t>
            </w:r>
          </w:p>
        </w:tc>
        <w:tc>
          <w:tcPr/>
          <w:p>
            <w:pPr>
              <w:pStyle w:val="Compact"/>
              <w:jc w:val="left"/>
            </w:pPr>
            <w:r>
              <w:t xml:space="preserve">16,040.00</w:t>
            </w:r>
          </w:p>
        </w:tc>
      </w:tr>
      <w:tr>
        <w:tc>
          <w:tcPr>
            <w:gridSpan w:val="5"/>
          </w:tcPr>
          <w:p>
            <w:pPr>
              <w:pStyle w:val="Compact"/>
              <w:jc w:val="left"/>
            </w:pPr>
            <w:r>
              <w:rPr>
                <w:bCs/>
                <w:b/>
              </w:rPr>
              <w:t xml:space="preserve">Grand Total (AUD)</w:t>
            </w:r>
          </w:p>
        </w:tc>
        <w:tc>
          <w:tcPr/>
          <w:p>
            <w:pPr>
              <w:pStyle w:val="Compact"/>
              <w:jc w:val="left"/>
            </w:pPr>
            <w:r>
              <w:rPr>
                <w:bCs/>
                <w:b/>
              </w:rPr>
              <w:t xml:space="preserve">176,440.00</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 Purchase Order is governed by the laws of the State of New South Wales, Australia Sydney, and the Commonwealth of Australia. All disputes arising from this Purchase Order shall be resolved in accordance with the Australian Consumer Law and the NSW Civil and Administrative Tribunal procedures.</w:t>
      </w:r>
    </w:p>
    <w:p>
      <w:pPr>
        <w:pStyle w:val="BodyText"/>
      </w:pPr>
      <w:r>
        <w:rPr>
          <w:bCs/>
          <w:b/>
        </w:rPr>
        <w:t xml:space="preserve">4.2</w:t>
      </w:r>
      <w:r>
        <w:t xml:space="preserve"> </w:t>
      </w:r>
      <w:r>
        <w:t xml:space="preserve">The Librarian engaged under this Purchase Order must hold a minimum of a Master of Library and Information Science (MLIS) or equivalent qualification accredited by ALIA. The Librarian must maintain active ALIA membership throughout the contract period.</w:t>
      </w:r>
    </w:p>
    <w:p>
      <w:pPr>
        <w:pStyle w:val="BodyText"/>
      </w:pPr>
      <w:r>
        <w:rPr>
          <w:bCs/>
          <w:b/>
        </w:rPr>
        <w:t xml:space="preserve">4.3</w:t>
      </w:r>
      <w:r>
        <w:t xml:space="preserve"> </w:t>
      </w:r>
      <w:r>
        <w:t xml:space="preserve">The service provider shall ensure that the Librarian complies with all applicable Australian workplace health and safety regulations, the Privacy Act 1988 (Cth), and the NSW Public Sector Employment and Management Act 2002.</w:t>
      </w:r>
    </w:p>
    <w:p>
      <w:pPr>
        <w:pStyle w:val="BodyText"/>
      </w:pPr>
      <w:r>
        <w:rPr>
          <w:bCs/>
          <w:b/>
        </w:rPr>
        <w:t xml:space="preserve">4.4</w:t>
      </w:r>
      <w:r>
        <w:t xml:space="preserve"> </w:t>
      </w:r>
      <w:r>
        <w:t xml:space="preserve">Payment terms: Net 30 days from the date of a valid tax invoice. Payment shall be made via electronic funds transfer (EFT) to the supplier's nominated Australian bank account. All amounts are quoted in Australian Dollars (AUD) and are inclusive of applicable Goods and Services Tax (GST) as registered under the Australian Taxation Office.</w:t>
      </w:r>
    </w:p>
    <w:p>
      <w:pPr>
        <w:pStyle w:val="BodyText"/>
      </w:pPr>
      <w:r>
        <w:rPr>
          <w:bCs/>
          <w:b/>
        </w:rPr>
        <w:t xml:space="preserve">4.5</w:t>
      </w:r>
      <w:r>
        <w:t xml:space="preserve"> </w:t>
      </w:r>
      <w:r>
        <w:t xml:space="preserve">The Librarian's services shall commence on 1 July 2025 and conclude on 30 June 2026, unless extended by mutual written agreement. The Librarian shall work standard public sector hours of 38 hours per week, Monday to Friday, at the designated Australia Sydney library premises.</w:t>
      </w:r>
    </w:p>
    <w:p>
      <w:pPr>
        <w:pStyle w:val="BodyText"/>
      </w:pPr>
      <w:r>
        <w:rPr>
          <w:bCs/>
          <w:b/>
        </w:rPr>
        <w:t xml:space="preserve">4.6</w:t>
      </w:r>
      <w:r>
        <w:t xml:space="preserve"> </w:t>
      </w:r>
      <w:r>
        <w:t xml:space="preserve">The supplier warrants that the Librarian shall not be engaged in any conflicting professional obligations during the contract term. Any breach of this Purchase Order's terms may result in immediate termination with a 30-day notice period, in accordance with Australian employment law.</w:t>
      </w:r>
    </w:p>
    <w:p>
      <w:pPr>
        <w:pStyle w:val="BodyText"/>
      </w:pPr>
      <w:r>
        <w:rPr>
          <w:bCs/>
          <w:b/>
        </w:rPr>
        <w:t xml:space="preserve">4.7</w:t>
      </w:r>
      <w:r>
        <w:t xml:space="preserve"> </w:t>
      </w:r>
      <w:r>
        <w:t xml:space="preserve">All intellectual property, digitised materials, and catalogue records created by the Librarian during the course of engagement shall remain the sole property of the Sydney Metropolitan Public Libraries Authority.</w:t>
      </w:r>
    </w:p>
    <w:bookmarkEnd w:id="23"/>
    <w:bookmarkStart w:id="24" w:name="delivery-and-commencement-details"/>
    <w:p>
      <w:pPr>
        <w:pStyle w:val="Heading2"/>
      </w:pPr>
      <w:r>
        <w:t xml:space="preserve">5. Delivery and Commencement Details</w:t>
      </w:r>
    </w:p>
    <w:p>
      <w:pPr>
        <w:pStyle w:val="FirstParagraph"/>
      </w:pPr>
      <w:r>
        <w:t xml:space="preserve">The Librarian shall report for duty at the Sydney Central Library, 42 Martin Place, Sydney NSW 2000, Australia Sydney, on 1 July 2025 at 9:00 AM AEST. The Junior Librarian Assistant shall be assigned to the Eastern Suburbs branch at 120 King Street, Newtown, Australia Sydney, with a split schedule across the Parramatta and Randwick branches. All onboarding, induction, and system access provisioning shall be completed within the first five (5) business days of commencement.</w:t>
      </w:r>
    </w:p>
    <w:bookmarkEnd w:id="24"/>
    <w:bookmarkStart w:id="25" w:name="authorisation-and-acceptance"/>
    <w:p>
      <w:pPr>
        <w:pStyle w:val="Heading2"/>
      </w:pPr>
      <w:r>
        <w:t xml:space="preserve">6. Authorisation and Acceptance</w:t>
      </w:r>
    </w:p>
    <w:p>
      <w:pPr>
        <w:pStyle w:val="FirstParagraph"/>
      </w:pPr>
      <w:r>
        <w:rPr>
          <w:bCs/>
          <w:b/>
        </w:rPr>
        <w:t xml:space="preserve">Authorised by (Buyer):</w:t>
      </w:r>
      <w:r>
        <w:br/>
      </w:r>
      <w:r>
        <w:br/>
      </w:r>
      <w:r>
        <w:t xml:space="preserve">_______________________________</w:t>
      </w:r>
      <w:r>
        <w:br/>
      </w:r>
      <w:r>
        <w:t xml:space="preserve">Ms. Catherine Whitfield</w:t>
      </w:r>
      <w:r>
        <w:br/>
      </w:r>
      <w:r>
        <w:t xml:space="preserve">Procurement Manager</w:t>
      </w:r>
      <w:r>
        <w:br/>
      </w:r>
      <w:r>
        <w:t xml:space="preserve">Sydney Metropolitan Public Libraries Authority</w:t>
      </w:r>
      <w:r>
        <w:br/>
      </w:r>
      <w:r>
        <w:t xml:space="preserve">Date: _______________</w:t>
      </w:r>
    </w:p>
    <w:p>
      <w:pPr>
        <w:pStyle w:val="BodyText"/>
      </w:pPr>
      <w:r>
        <w:rPr>
          <w:bCs/>
          <w:b/>
        </w:rPr>
        <w:t xml:space="preserve">Accepted by (Supplier):</w:t>
      </w:r>
      <w:r>
        <w:br/>
      </w:r>
      <w:r>
        <w:br/>
      </w:r>
      <w:r>
        <w:t xml:space="preserve">_______________________________</w:t>
      </w:r>
      <w:r>
        <w:br/>
      </w:r>
      <w:r>
        <w:t xml:space="preserve">Mr. David Chen</w:t>
      </w:r>
      <w:r>
        <w:br/>
      </w:r>
      <w:r>
        <w:t xml:space="preserve">Account Director</w:t>
      </w:r>
      <w:r>
        <w:br/>
      </w:r>
      <w:r>
        <w:t xml:space="preserve">Professional Library Services Australia Pty Ltd</w:t>
      </w:r>
      <w:r>
        <w:br/>
      </w:r>
      <w:r>
        <w:t xml:space="preserve">Date: _______________</w:t>
      </w:r>
    </w:p>
    <w:p>
      <w:pPr>
        <w:pStyle w:val="BodyText"/>
      </w:pPr>
      <w:r>
        <w:t xml:space="preserve">This Purchase Order document is issued in accordance with the NSW Government Procurement Policy and the Australian Government Procurement Rules. This document constitutes a binding agreement between the parties upon signature. All references to Australia Sydney denote the primary operational jurisdiction for the services described herein. The Librarian's professional duties and scope of work are further detailed in the attached Statement of Work (SOW-2025-LIB-0472-A), which forms an integral part of this Purchase Order.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Australia Sydney</dc:title>
  <dc:creator/>
  <dc:language>en</dc:language>
  <cp:keywords/>
  <dcterms:created xsi:type="dcterms:W3CDTF">2026-10-10T06:44:20Z</dcterms:created>
  <dcterms:modified xsi:type="dcterms:W3CDTF">2026-10-10T06:44:20Z</dcterms:modified>
</cp:coreProperties>
</file>

<file path=docProps/custom.xml><?xml version="1.0" encoding="utf-8"?>
<Properties xmlns="http://schemas.openxmlformats.org/officeDocument/2006/custom-properties" xmlns:vt="http://schemas.openxmlformats.org/officeDocument/2006/docPropsVTypes"/>
</file>