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Purchase Order</w:t>
      </w:r>
    </w:p>
    <w:p>
      <w:pPr>
        <w:pStyle w:val="BodyText"/>
      </w:pPr>
      <w:r>
        <w:t xml:space="preserve">Procurement of Professional Librarian Services — Canada Montreal Region</w:t>
      </w:r>
    </w:p>
    <w:bookmarkStart w:id="20" w:name="issuing-organization-buyer"/>
    <w:p>
      <w:pPr>
        <w:pStyle w:val="Heading3"/>
      </w:pPr>
      <w:r>
        <w:t xml:space="preserve">Issuing Organization (Buyer)</w:t>
      </w:r>
    </w:p>
    <w:p>
      <w:pPr>
        <w:pStyle w:val="FirstParagraph"/>
      </w:pPr>
      <w:r>
        <w:rPr>
          <w:bCs/>
          <w:b/>
        </w:rPr>
        <w:t xml:space="preserve">Montreal Metropolitan Knowledge Institute</w:t>
      </w:r>
    </w:p>
    <w:p>
      <w:pPr>
        <w:pStyle w:val="BodyText"/>
      </w:pPr>
      <w:r>
        <w:t xml:space="preserve">4520 Boulevard Saint-Laurent, Suite 700</w:t>
      </w:r>
    </w:p>
    <w:p>
      <w:pPr>
        <w:pStyle w:val="BodyText"/>
      </w:pPr>
      <w:r>
        <w:t xml:space="preserve">Montreal, Quebec, Canada H2T 1N4</w:t>
      </w:r>
    </w:p>
    <w:p>
      <w:pPr>
        <w:pStyle w:val="BodyText"/>
      </w:pPr>
      <w:r>
        <w:t xml:space="preserve">Tel: +1 (514) 555-0182</w:t>
      </w:r>
    </w:p>
    <w:p>
      <w:pPr>
        <w:pStyle w:val="BodyText"/>
      </w:pPr>
      <w:r>
        <w:t xml:space="preserve">Email: procurement@mmki.ca</w:t>
      </w:r>
    </w:p>
    <w:p>
      <w:pPr>
        <w:pStyle w:val="BodyText"/>
      </w:pPr>
      <w:r>
        <w:t xml:space="preserve">QST No.: Q123456789RT0001</w:t>
      </w:r>
    </w:p>
    <w:bookmarkEnd w:id="20"/>
    <w:bookmarkStart w:id="21" w:name="supplier-service-provider"/>
    <w:p>
      <w:pPr>
        <w:pStyle w:val="Heading3"/>
      </w:pPr>
      <w:r>
        <w:t xml:space="preserve">Supplier / Service Provider</w:t>
      </w:r>
    </w:p>
    <w:p>
      <w:pPr>
        <w:pStyle w:val="FirstParagraph"/>
      </w:pPr>
      <w:r>
        <w:rPr>
          <w:bCs/>
          <w:b/>
        </w:rPr>
        <w:t xml:space="preserve">Erudite Professional Services Inc.</w:t>
      </w:r>
    </w:p>
    <w:p>
      <w:pPr>
        <w:pStyle w:val="BodyText"/>
      </w:pPr>
      <w:r>
        <w:t xml:space="preserve">1287 Rue Sainte-Catherine Ouest</w:t>
      </w:r>
    </w:p>
    <w:p>
      <w:pPr>
        <w:pStyle w:val="BodyText"/>
      </w:pPr>
      <w:r>
        <w:t xml:space="preserve">Montreal, Quebec, Canada H3B 2W4</w:t>
      </w:r>
    </w:p>
    <w:p>
      <w:pPr>
        <w:pStyle w:val="BodyText"/>
      </w:pPr>
      <w:r>
        <w:t xml:space="preserve">Tel: +1 (514) 555-0347</w:t>
      </w:r>
    </w:p>
    <w:p>
      <w:pPr>
        <w:pStyle w:val="BodyText"/>
      </w:pPr>
      <w:r>
        <w:t xml:space="preserve">Email: contracts@eruditepro.ca</w:t>
      </w:r>
    </w:p>
    <w:p>
      <w:pPr>
        <w:pStyle w:val="BodyText"/>
      </w:pPr>
      <w:r>
        <w:t xml:space="preserve">QST No.: Q987654321RT0001</w:t>
      </w:r>
    </w:p>
    <w:bookmarkEnd w:id="21"/>
    <w:p>
      <w:pPr>
        <w:pStyle w:val="BodyText"/>
      </w:pPr>
      <w:r>
        <w:t xml:space="preserve">Purchase Order No.:</w:t>
      </w:r>
      <w:r>
        <w:t xml:space="preserve"> </w:t>
      </w:r>
      <w:r>
        <w:t xml:space="preserve">PO-2025-CM-04782</w:t>
      </w:r>
    </w:p>
    <w:p>
      <w:pPr>
        <w:pStyle w:val="BodyText"/>
      </w:pPr>
      <w:r>
        <w:t xml:space="preserve">Date of Issue:</w:t>
      </w:r>
      <w:r>
        <w:t xml:space="preserve"> </w:t>
      </w:r>
      <w:r>
        <w:t xml:space="preserve">June 12, 2025</w:t>
      </w:r>
    </w:p>
    <w:p>
      <w:pPr>
        <w:pStyle w:val="BodyText"/>
      </w:pPr>
      <w:r>
        <w:t xml:space="preserve">Required Start Date:</w:t>
      </w:r>
      <w:r>
        <w:t xml:space="preserve"> </w:t>
      </w:r>
      <w:r>
        <w:t xml:space="preserve">September 1, 2025</w:t>
      </w:r>
    </w:p>
    <w:p>
      <w:pPr>
        <w:pStyle w:val="BodyText"/>
      </w:pPr>
      <w:r>
        <w:t xml:space="preserve">Contract Duration:</w:t>
      </w:r>
      <w:r>
        <w:t xml:space="preserve"> </w:t>
      </w:r>
      <w:r>
        <w:t xml:space="preserve">12 Months (Renewable)</w:t>
      </w:r>
    </w:p>
    <w:p>
      <w:pPr>
        <w:pStyle w:val="BodyText"/>
      </w:pPr>
      <w:r>
        <w:t xml:space="preserve">This</w:t>
      </w:r>
      <w:r>
        <w:t xml:space="preserve"> </w:t>
      </w:r>
      <w:r>
        <w:t xml:space="preserve">Purchase Order</w:t>
      </w:r>
      <w:r>
        <w:t xml:space="preserve"> </w:t>
      </w:r>
      <w:r>
        <w:t xml:space="preserve">is issued by the Montreal Metropolitan Knowledge Institute to formally request and authorize the procurement of a qualified</w:t>
      </w:r>
      <w:r>
        <w:t xml:space="preserve"> </w:t>
      </w:r>
      <w:r>
        <w:t xml:space="preserve">Librarian</w:t>
      </w:r>
      <w:r>
        <w:t xml:space="preserve"> </w:t>
      </w:r>
      <w:r>
        <w:t xml:space="preserve">professional to provide comprehensive information management, cataloguing, and reference services within the Canada Montreal metropolitan area. This document constitutes a binding procurement instrument in accordance with the applicable procurement regulations of the Province of Quebec and the federal government of Canada.</w:t>
      </w:r>
    </w:p>
    <w:p>
      <w:pPr>
        <w:pStyle w:val="BodyText"/>
      </w:pPr>
      <w:r>
        <w:t xml:space="preserve">Line Items — Scope of Librarian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Full-time Senior Librarian engagement for the Canada Montreal branch, including daily reference desk operations, collection development, and patron assistance in both English and French.</w:t>
            </w:r>
          </w:p>
        </w:tc>
        <w:tc>
          <w:tcPr/>
          <w:p>
            <w:pPr>
              <w:pStyle w:val="Compact"/>
              <w:jc w:val="left"/>
            </w:pPr>
            <w:r>
              <w:t xml:space="preserve">1 position / 12 months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002</w:t>
            </w:r>
          </w:p>
        </w:tc>
        <w:tc>
          <w:tcPr/>
          <w:p>
            <w:pPr>
              <w:pStyle w:val="Compact"/>
              <w:jc w:val="left"/>
            </w:pPr>
            <w:r>
              <w:t xml:space="preserve">Digital cataloguing and metadata management services performed by the assigned Librarian, covering an estimated 120,000 physical and digital records within the Montreal facility.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Interlibrary loan coordination and resource sharing with partner institutions across Canada, including the National Library of Canada in Ottawa and the BAnQ (Bibliothèque et Archives nationales du Québec) in Montreal.</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004</w:t>
            </w:r>
          </w:p>
        </w:tc>
        <w:tc>
          <w:tcPr/>
          <w:p>
            <w:pPr>
              <w:pStyle w:val="Compact"/>
              <w:jc w:val="left"/>
            </w:pPr>
            <w:r>
              <w:t xml:space="preserve">Community outreach and literacy programming delivered by the Librarian to schools, community centres, and public libraries in the Canada Montreal region (minimum 24 sessions per year).</w:t>
            </w:r>
          </w:p>
        </w:tc>
        <w:tc>
          <w:tcPr/>
          <w:p>
            <w:pPr>
              <w:pStyle w:val="Compact"/>
              <w:jc w:val="left"/>
            </w:pPr>
            <w:r>
              <w:t xml:space="preserve">24 sessions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005</w:t>
            </w:r>
          </w:p>
        </w:tc>
        <w:tc>
          <w:tcPr/>
          <w:p>
            <w:pPr>
              <w:pStyle w:val="Compact"/>
              <w:jc w:val="left"/>
            </w:pPr>
            <w:r>
              <w:t xml:space="preserve">Annual professional development and certification maintenance for the Librarian, including ALA (American Library Association) and CILIP continuing education credits, as well as Quebec-specific archival training.</w:t>
            </w:r>
          </w:p>
        </w:tc>
        <w:tc>
          <w:tcPr/>
          <w:p>
            <w:pPr>
              <w:pStyle w:val="Compact"/>
              <w:jc w:val="left"/>
            </w:pPr>
            <w:r>
              <w:t xml:space="preserve">1 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006</w:t>
            </w:r>
          </w:p>
        </w:tc>
        <w:tc>
          <w:tcPr/>
          <w:p>
            <w:pPr>
              <w:pStyle w:val="Compact"/>
              <w:jc w:val="left"/>
            </w:pPr>
            <w:r>
              <w:t xml:space="preserve">Specialized rare books and manuscripts conservation oversight by the Librarian for the Canada Montreal heritage collection (approximately 3,500 items).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Subtotal</w:t>
            </w:r>
          </w:p>
        </w:tc>
        <w:tc>
          <w:tcPr/>
          <w:p>
            <w:pPr>
              <w:pStyle w:val="Compact"/>
              <w:jc w:val="left"/>
            </w:pPr>
            <w:r>
              <w:t xml:space="preserve">$111,900.00</w:t>
            </w:r>
          </w:p>
        </w:tc>
      </w:tr>
      <w:tr>
        <w:tc>
          <w:tcPr>
            <w:gridSpan w:val="4"/>
          </w:tcPr>
          <w:p>
            <w:pPr>
              <w:pStyle w:val="Compact"/>
              <w:jc w:val="left"/>
            </w:pPr>
            <w:r>
              <w:t xml:space="preserve">Quebec Sales Tax (QST) — 9.975%</w:t>
            </w:r>
          </w:p>
        </w:tc>
        <w:tc>
          <w:tcPr/>
          <w:p>
            <w:pPr>
              <w:pStyle w:val="Compact"/>
              <w:jc w:val="left"/>
            </w:pPr>
            <w:r>
              <w:t xml:space="preserve">$11,161.93</w:t>
            </w:r>
          </w:p>
        </w:tc>
      </w:tr>
      <w:tr>
        <w:tc>
          <w:tcPr>
            <w:gridSpan w:val="4"/>
          </w:tcPr>
          <w:p>
            <w:pPr>
              <w:pStyle w:val="Compact"/>
              <w:jc w:val="left"/>
            </w:pPr>
            <w:r>
              <w:t xml:space="preserve">Federal Goods and Services Tax (GST) — 5%</w:t>
            </w:r>
          </w:p>
        </w:tc>
        <w:tc>
          <w:tcPr/>
          <w:p>
            <w:pPr>
              <w:pStyle w:val="Compact"/>
              <w:jc w:val="left"/>
            </w:pPr>
            <w:r>
              <w:t xml:space="preserve">$5,595.00</w:t>
            </w:r>
          </w:p>
        </w:tc>
      </w:tr>
      <w:tr>
        <w:tc>
          <w:tcPr>
            <w:gridSpan w:val="4"/>
          </w:tcPr>
          <w:p>
            <w:pPr>
              <w:pStyle w:val="Compact"/>
              <w:jc w:val="left"/>
            </w:pPr>
            <w:r>
              <w:rPr>
                <w:bCs/>
                <w:b/>
              </w:rPr>
              <w:t xml:space="preserve">TOTAL AMOUNT DUE (CAD)</w:t>
            </w:r>
          </w:p>
        </w:tc>
        <w:tc>
          <w:tcPr/>
          <w:p>
            <w:pPr>
              <w:pStyle w:val="Compact"/>
              <w:jc w:val="left"/>
            </w:pPr>
            <w:r>
              <w:rPr>
                <w:bCs/>
                <w:b/>
              </w:rPr>
              <w:t xml:space="preserve">$128,656.93</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Librarian engaged under this Purchase Order shall perform all duties in accordance with the professional standards set forth by the Association of Canadian Research Libraries (ACRL) and the Quebec Code of Professional Ethics for information professionals. The Librarian shall operate primarily from the Canada Montreal facility located at 4520 Boulevard Saint-Laurent.</w:t>
      </w:r>
    </w:p>
    <w:p>
      <w:pPr>
        <w:numPr>
          <w:ilvl w:val="0"/>
          <w:numId w:val="1001"/>
        </w:numPr>
        <w:pStyle w:val="Compact"/>
      </w:pPr>
      <w:r>
        <w:rPr>
          <w:bCs/>
          <w:b/>
        </w:rPr>
        <w:t xml:space="preserve">Payment Terms:</w:t>
      </w:r>
      <w:r>
        <w:t xml:space="preserve"> </w:t>
      </w:r>
      <w:r>
        <w:t xml:space="preserve">Payment shall be made in monthly installments of $10,721.41 (CAD), due on the 15th of each month via electronic funds transfer (EFT) to the account designated by Erudite Professional Services Inc. The first payment shall be due on September 15, 2025. Late payments shall incur interest at the rate of 1.5% per month as stipulated under the Quebec Civil Code.</w:t>
      </w:r>
    </w:p>
    <w:p>
      <w:pPr>
        <w:numPr>
          <w:ilvl w:val="0"/>
          <w:numId w:val="1001"/>
        </w:numPr>
        <w:pStyle w:val="Compact"/>
      </w:pPr>
      <w:r>
        <w:rPr>
          <w:bCs/>
          <w:b/>
        </w:rPr>
        <w:t xml:space="preserve">Performance Standards:</w:t>
      </w:r>
      <w:r>
        <w:t xml:space="preserve"> </w:t>
      </w:r>
      <w:r>
        <w:t xml:space="preserve">The Librarian shall maintain a minimum patron satisfaction rating of 90% as measured by quarterly surveys. Failure to meet this standard for two consecutive quarters shall constitute grounds for review and potential termination of this Purchase Order with 30 days written notice.</w:t>
      </w:r>
    </w:p>
    <w:p>
      <w:pPr>
        <w:numPr>
          <w:ilvl w:val="0"/>
          <w:numId w:val="1001"/>
        </w:numPr>
        <w:pStyle w:val="Compact"/>
      </w:pPr>
      <w:r>
        <w:rPr>
          <w:bCs/>
          <w:b/>
        </w:rPr>
        <w:t xml:space="preserve">Language Requirements:</w:t>
      </w:r>
      <w:r>
        <w:t xml:space="preserve"> </w:t>
      </w:r>
      <w:r>
        <w:t xml:space="preserve">Given the bilingual nature of Canada Montreal, the Librarian shall be fully proficient in both English and French and shall be prepared to deliver all services, programming, and documentation in either language as required by the patron or institutional need.</w:t>
      </w:r>
    </w:p>
    <w:p>
      <w:pPr>
        <w:numPr>
          <w:ilvl w:val="0"/>
          <w:numId w:val="1001"/>
        </w:numPr>
        <w:pStyle w:val="Compact"/>
      </w:pPr>
      <w:r>
        <w:rPr>
          <w:bCs/>
          <w:b/>
        </w:rPr>
        <w:t xml:space="preserve">Compliance:</w:t>
      </w:r>
      <w:r>
        <w:t xml:space="preserve"> </w:t>
      </w:r>
      <w:r>
        <w:t xml:space="preserve">All services rendered under this Purchase Order shall comply with the Personal Information Protection and Electronic Documents Act (PIPEDA) of Canada, the Quebec Act Respecting the Protection of Personal Information in the Private Sector (Law 25), and all applicable municipal bylaws of the City of Montreal.</w:t>
      </w:r>
    </w:p>
    <w:p>
      <w:pPr>
        <w:numPr>
          <w:ilvl w:val="0"/>
          <w:numId w:val="1001"/>
        </w:numPr>
        <w:pStyle w:val="Compact"/>
      </w:pPr>
      <w:r>
        <w:rPr>
          <w:bCs/>
          <w:b/>
        </w:rPr>
        <w:t xml:space="preserve">Intellectual Property:</w:t>
      </w:r>
      <w:r>
        <w:t xml:space="preserve"> </w:t>
      </w:r>
      <w:r>
        <w:t xml:space="preserve">All cataloguing records, metadata, programming materials, and documentation created by the Librarian in the course of this engagement shall become the property of the Montreal Metropolitan Knowledge Institute upon completion of the service period.</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the Supplier shall be compensated for all services rendered up to the termination date, plus a transition fee of $5,000 CAD.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shall be resolved through arbitration in Montreal, Canada, in accordance with the Quebec Arbitration Act.</w:t>
      </w:r>
    </w:p>
    <w:p>
      <w:pPr>
        <w:numPr>
          <w:ilvl w:val="0"/>
          <w:numId w:val="1001"/>
        </w:numPr>
        <w:pStyle w:val="Compact"/>
      </w:pPr>
      <w:r>
        <w:rPr>
          <w:bCs/>
          <w:b/>
        </w:rPr>
        <w:t xml:space="preserve">Insurance:</w:t>
      </w:r>
      <w:r>
        <w:t xml:space="preserve"> </w:t>
      </w:r>
      <w:r>
        <w:t xml:space="preserve">The Supplier shall maintain professional liability insurance with a minimum coverage of $2,000,000 CAD and workers' compensation insurance as required by the Commission des normes, de l'équité, de la santé et de la sécurité du travail du Québec (CNESST).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labour disputes affecting the Canada Montreal region.</w:t>
      </w:r>
    </w:p>
    <w:p>
      <w:pPr>
        <w:pStyle w:val="FirstParagraph"/>
      </w:pPr>
      <w:r>
        <w:t xml:space="preserve">Authorization and Acceptance</w:t>
      </w:r>
    </w:p>
    <w:p>
      <w:pPr>
        <w:pStyle w:val="BodyText"/>
      </w:pPr>
      <w:r>
        <w:t xml:space="preserve">By signing below, the authorized representatives of both parties acknowledge and agree to all terms, conditions, and line items specified in this Purchase Order for the engagement of a Librarian in the Canada Montreal region. This document is valid for acceptance within 14 calendar days of the date of issue.</w:t>
      </w:r>
    </w:p>
    <w:p>
      <w:pPr>
        <w:pStyle w:val="BodyText"/>
      </w:pPr>
      <w:r>
        <w:rPr>
          <w:bCs/>
          <w:b/>
        </w:rPr>
        <w:t xml:space="preserve">For the Montreal Metropolitan Knowledge Institute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Erudite Professional Services Inc. (Supplier)</w:t>
      </w:r>
    </w:p>
    <w:p>
      <w:pPr>
        <w:pStyle w:val="BodyText"/>
      </w:pPr>
      <w:r>
        <w:t xml:space="preserve">Name: ______________________________</w:t>
      </w:r>
    </w:p>
    <w:p>
      <w:pPr>
        <w:pStyle w:val="BodyText"/>
      </w:pPr>
      <w:r>
        <w:t xml:space="preserve">Title: Chief Operating Officer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PO-2025-CM-04782 — Montreal Metropolitan Knowledge Institute — Canada Montreal</w:t>
      </w:r>
    </w:p>
    <w:p>
      <w:pPr>
        <w:pStyle w:val="BodyText"/>
      </w:pPr>
      <w:r>
        <w:t xml:space="preserve">This document is the property of the Montreal Metropolitan Knowledge Institute.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Canada Montreal</dc:title>
  <dc:creator/>
  <dc:language>en</dc:language>
  <cp:keywords/>
  <dcterms:created xsi:type="dcterms:W3CDTF">2026-10-10T08:32:11Z</dcterms:created>
  <dcterms:modified xsi:type="dcterms:W3CDTF">2026-10-10T08:32:11Z</dcterms:modified>
</cp:coreProperties>
</file>

<file path=docProps/custom.xml><?xml version="1.0" encoding="utf-8"?>
<Properties xmlns="http://schemas.openxmlformats.org/officeDocument/2006/custom-properties" xmlns:vt="http://schemas.openxmlformats.org/officeDocument/2006/docPropsVTypes"/>
</file>