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Librarian Engagement &amp; Library Services Procurement</w:t>
      </w:r>
    </w:p>
    <w:p>
      <w:pPr>
        <w:pStyle w:val="BodyText"/>
      </w:pPr>
      <w:r>
        <w:t xml:space="preserve">Beijing Municipal Library Authority — China Beijing</w:t>
      </w:r>
    </w:p>
    <w:p>
      <w:pPr>
        <w:pStyle w:val="BodyText"/>
      </w:pPr>
      <w:r>
        <w:t xml:space="preserve">PO No: CN-BJ-LIB-2025-00472</w:t>
      </w:r>
    </w:p>
    <w:bookmarkEnd w:id="20"/>
    <w:bookmarkStart w:id="23" w:name="purchase-order-identification"/>
    <w:p>
      <w:pPr>
        <w:pStyle w:val="Heading2"/>
      </w:pPr>
      <w:r>
        <w:t xml:space="preserve">1. Purchase Order Identification</w:t>
      </w:r>
    </w:p>
    <w:bookmarkStart w:id="21" w:name="purchasing-entity"/>
    <w:p>
      <w:pPr>
        <w:pStyle w:val="Heading3"/>
      </w:pPr>
      <w:r>
        <w:t xml:space="preserve">Purchasing Entity</w:t>
      </w:r>
    </w:p>
    <w:p>
      <w:pPr>
        <w:pStyle w:val="FirstParagraph"/>
      </w:pPr>
      <w:r>
        <w:rPr>
          <w:bCs/>
          <w:b/>
        </w:rPr>
        <w:t xml:space="preserve">Organization:</w:t>
      </w:r>
      <w:r>
        <w:t xml:space="preserve"> </w:t>
      </w:r>
      <w:r>
        <w:t xml:space="preserve">Beijing Municipal Library Authority</w:t>
      </w:r>
    </w:p>
    <w:p>
      <w:pPr>
        <w:pStyle w:val="BodyText"/>
      </w:pPr>
      <w:r>
        <w:rPr>
          <w:bCs/>
          <w:b/>
        </w:rPr>
        <w:t xml:space="preserve">Address:</w:t>
      </w:r>
      <w:r>
        <w:t xml:space="preserve"> </w:t>
      </w:r>
      <w:r>
        <w:t xml:space="preserve">15 Jianguomenwai Street, Chaoyang District, China Beijing</w:t>
      </w:r>
    </w:p>
    <w:p>
      <w:pPr>
        <w:pStyle w:val="BodyText"/>
      </w:pPr>
      <w:r>
        <w:rPr>
          <w:bCs/>
          <w:b/>
        </w:rPr>
        <w:t xml:space="preserve">Contact:</w:t>
      </w:r>
      <w:r>
        <w:t xml:space="preserve"> </w:t>
      </w:r>
      <w:r>
        <w:t xml:space="preserve">Procurement Department, Ext. 4421</w:t>
      </w:r>
    </w:p>
    <w:p>
      <w:pPr>
        <w:pStyle w:val="BodyText"/>
      </w:pPr>
      <w:r>
        <w:rPr>
          <w:bCs/>
          <w:b/>
        </w:rPr>
        <w:t xml:space="preserve">Tax Registration:</w:t>
      </w:r>
      <w:r>
        <w:t xml:space="preserve"> </w:t>
      </w:r>
      <w:r>
        <w:t xml:space="preserve">91110105MA01KX7B2R</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Capital Knowledge Solutions Ltd.</w:t>
      </w:r>
    </w:p>
    <w:p>
      <w:pPr>
        <w:pStyle w:val="BodyText"/>
      </w:pPr>
      <w:r>
        <w:rPr>
          <w:bCs/>
          <w:b/>
        </w:rPr>
        <w:t xml:space="preserve">Address:</w:t>
      </w:r>
      <w:r>
        <w:t xml:space="preserve"> </w:t>
      </w:r>
      <w:r>
        <w:t xml:space="preserve">88 Zhongguancun Street, Haidian District, China Beijing</w:t>
      </w:r>
    </w:p>
    <w:p>
      <w:pPr>
        <w:pStyle w:val="BodyText"/>
      </w:pPr>
      <w:r>
        <w:rPr>
          <w:bCs/>
          <w:b/>
        </w:rPr>
        <w:t xml:space="preserve">Contact:</w:t>
      </w:r>
      <w:r>
        <w:t xml:space="preserve"> </w:t>
      </w:r>
      <w:r>
        <w:t xml:space="preserve">Ms. Wang Lihua, Account Manager</w:t>
      </w:r>
    </w:p>
    <w:p>
      <w:pPr>
        <w:pStyle w:val="BodyText"/>
      </w:pPr>
      <w:r>
        <w:rPr>
          <w:bCs/>
          <w:b/>
        </w:rPr>
        <w:t xml:space="preserve">Tax Registration:</w:t>
      </w:r>
      <w:r>
        <w:t xml:space="preserve"> </w:t>
      </w:r>
      <w:r>
        <w:t xml:space="preserve">91110108MA02PL9C4T</w:t>
      </w:r>
    </w:p>
    <w:bookmarkEnd w:id="22"/>
    <w:p>
      <w:pPr>
        <w:pStyle w:val="BodyText"/>
      </w:pPr>
      <w:r>
        <w:rPr>
          <w:bCs/>
          <w:b/>
        </w:rPr>
        <w:t xml:space="preserve">Purchase Order Date:</w:t>
      </w:r>
      <w:r>
        <w:t xml:space="preserve"> </w:t>
      </w:r>
      <w:r>
        <w:t xml:space="preserve">14 June 2025</w:t>
      </w:r>
    </w:p>
    <w:p>
      <w:pPr>
        <w:pStyle w:val="BodyText"/>
      </w:pPr>
      <w:r>
        <w:rPr>
          <w:bCs/>
          <w:b/>
        </w:rPr>
        <w:t xml:space="preserve">Required Delivery/Start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Chinese Yuan (CNY / RMB)</w:t>
      </w:r>
    </w:p>
    <w:p>
      <w:pPr>
        <w:pStyle w:val="BodyText"/>
      </w:pPr>
      <w:r>
        <w:rPr>
          <w:bCs/>
          <w:b/>
        </w:rPr>
        <w:t xml:space="preserve">Payment Terms:</w:t>
      </w:r>
      <w:r>
        <w:t xml:space="preserve"> </w:t>
      </w:r>
      <w:r>
        <w:t xml:space="preserve">Net 30 days from invoice</w:t>
      </w:r>
    </w:p>
    <w:p>
      <w:pPr>
        <w:pStyle w:val="BodyText"/>
      </w:pPr>
      <w:r>
        <w:rPr>
          <w:bCs/>
          <w:b/>
        </w:rPr>
        <w:t xml:space="preserve">Governing Law:</w:t>
      </w:r>
      <w:r>
        <w:t xml:space="preserve"> </w:t>
      </w:r>
      <w:r>
        <w:t xml:space="preserve">People's Republic of China</w:t>
      </w:r>
    </w:p>
    <w:bookmarkEnd w:id="23"/>
    <w:bookmarkStart w:id="24" w:name="scope-of-purchase-order"/>
    <w:p>
      <w:pPr>
        <w:pStyle w:val="Heading2"/>
      </w:pPr>
      <w:r>
        <w:t xml:space="preserve">2. Scope of Purchase Order</w:t>
      </w:r>
    </w:p>
    <w:p>
      <w:pPr>
        <w:pStyle w:val="FirstParagraph"/>
      </w:pPr>
      <w:r>
        <w:t xml:space="preserve">This Purchase Order is issued by the Beijing Municipal Library Authority to formally procure the professional services of a qualified</w:t>
      </w:r>
      <w:r>
        <w:t xml:space="preserve"> </w:t>
      </w:r>
      <w:r>
        <w:t xml:space="preserve">Librarian</w:t>
      </w:r>
      <w:r>
        <w:t xml:space="preserve"> </w:t>
      </w:r>
      <w:r>
        <w:t xml:space="preserve">and associated library infrastructure resources for operation within the</w:t>
      </w:r>
      <w:r>
        <w:t xml:space="preserve"> </w:t>
      </w:r>
      <w:r>
        <w:t xml:space="preserve">China Beijing</w:t>
      </w:r>
      <w:r>
        <w:t xml:space="preserve"> </w:t>
      </w:r>
      <w:r>
        <w:t xml:space="preserve">metropolitan library network. The engagement of the Librarian shall encompass the full spectrum of library management, cataloguing, digital archiving, reader services, and academic research support as mandated by the National Library Administration of China. All deliverables under this Purchase Order must comply with the standards set forth by the China National Standard (GB/T 15834) for library operations and information management.</w:t>
      </w:r>
    </w:p>
    <w:bookmarkEnd w:id="24"/>
    <w:bookmarkStart w:id="25" w:name="itemized-purchase-order-schedule"/>
    <w:p>
      <w:pPr>
        <w:pStyle w:val="Heading2"/>
      </w:pPr>
      <w:r>
        <w:t xml:space="preserve">3. Itemized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Librarian Professional Services — Full-time engagement for cataloguing, collection management, and reader consultation at the China Beijing Central Library branch</w:t>
            </w:r>
          </w:p>
        </w:tc>
        <w:tc>
          <w:tcPr/>
          <w:p>
            <w:pPr>
              <w:pStyle w:val="Compact"/>
              <w:jc w:val="left"/>
            </w:pPr>
            <w:r>
              <w:t xml:space="preserve">1 position / 12 months</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Junior Librarian Assistant Services — Part-time support for circulation desk operations and digital resource indexing in China Beijing</w:t>
            </w:r>
          </w:p>
        </w:tc>
        <w:tc>
          <w:tcPr/>
          <w:p>
            <w:pPr>
              <w:pStyle w:val="Compact"/>
              <w:jc w:val="left"/>
            </w:pPr>
            <w:r>
              <w:t xml:space="preserve">2 positions / 12 months</w:t>
            </w:r>
          </w:p>
        </w:tc>
        <w:tc>
          <w:tcPr/>
          <w:p>
            <w:pPr>
              <w:pStyle w:val="Compact"/>
              <w:jc w:val="left"/>
            </w:pPr>
            <w:r>
              <w:t xml:space="preserve">92,000.00</w:t>
            </w:r>
          </w:p>
        </w:tc>
        <w:tc>
          <w:tcPr/>
          <w:p>
            <w:pPr>
              <w:pStyle w:val="Compact"/>
              <w:jc w:val="left"/>
            </w:pPr>
            <w:r>
              <w:t xml:space="preserve">184,000.00</w:t>
            </w:r>
          </w:p>
        </w:tc>
      </w:tr>
      <w:tr>
        <w:tc>
          <w:tcPr/>
          <w:p>
            <w:pPr>
              <w:pStyle w:val="Compact"/>
              <w:jc w:val="left"/>
            </w:pPr>
            <w:r>
              <w:t xml:space="preserve">03</w:t>
            </w:r>
          </w:p>
        </w:tc>
        <w:tc>
          <w:tcPr/>
          <w:p>
            <w:pPr>
              <w:pStyle w:val="Compact"/>
              <w:jc w:val="left"/>
            </w:pPr>
            <w:r>
              <w:t xml:space="preserve">Integrated Library Management System (ILMS) License — Annual subscription for the Librarian's digital cataloguing and inventory platform</w:t>
            </w:r>
          </w:p>
        </w:tc>
        <w:tc>
          <w:tcPr/>
          <w:p>
            <w:pPr>
              <w:pStyle w:val="Compact"/>
              <w:jc w:val="left"/>
            </w:pPr>
            <w:r>
              <w:t xml:space="preserve">1 license</w:t>
            </w:r>
          </w:p>
        </w:tc>
        <w:tc>
          <w:tcPr/>
          <w:p>
            <w:pPr>
              <w:pStyle w:val="Compact"/>
              <w:jc w:val="left"/>
            </w:pPr>
            <w:r>
              <w:t xml:space="preserve">45,600.00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Library Shelving Units &amp; Reading Furniture — Steel shelving (12 units), reading tables (8), and ergonomic chairs (20) for the China Beijing branch facility</w:t>
            </w:r>
          </w:p>
        </w:tc>
        <w:tc>
          <w:tcPr/>
          <w:p>
            <w:pPr>
              <w:pStyle w:val="Compact"/>
              <w:jc w:val="left"/>
            </w:pPr>
            <w:r>
              <w:t xml:space="preserve">1 lot</w:t>
            </w:r>
          </w:p>
        </w:tc>
        <w:tc>
          <w:tcPr/>
          <w:p>
            <w:pPr>
              <w:pStyle w:val="Compact"/>
              <w:jc w:val="left"/>
            </w:pPr>
            <w:r>
              <w:t xml:space="preserve">128,400.00</w:t>
            </w:r>
          </w:p>
        </w:tc>
        <w:tc>
          <w:tcPr/>
          <w:p>
            <w:pPr>
              <w:pStyle w:val="Compact"/>
              <w:jc w:val="left"/>
            </w:pPr>
            <w:r>
              <w:t xml:space="preserve">128,400.00</w:t>
            </w:r>
          </w:p>
        </w:tc>
      </w:tr>
      <w:tr>
        <w:tc>
          <w:tcPr/>
          <w:p>
            <w:pPr>
              <w:pStyle w:val="Compact"/>
              <w:jc w:val="left"/>
            </w:pPr>
            <w:r>
              <w:t xml:space="preserve">05</w:t>
            </w:r>
          </w:p>
        </w:tc>
        <w:tc>
          <w:tcPr/>
          <w:p>
            <w:pPr>
              <w:pStyle w:val="Compact"/>
              <w:jc w:val="left"/>
            </w:pPr>
            <w:r>
              <w:t xml:space="preserve">Digital Scanning &amp; Archiving Equipment — High-resolution document scanners (4 units) and archival storage servers for the Librarian's digitization program</w:t>
            </w:r>
          </w:p>
        </w:tc>
        <w:tc>
          <w:tcPr/>
          <w:p>
            <w:pPr>
              <w:pStyle w:val="Compact"/>
              <w:jc w:val="left"/>
            </w:pPr>
            <w:r>
              <w:t xml:space="preserve">1 lot</w:t>
            </w:r>
          </w:p>
        </w:tc>
        <w:tc>
          <w:tcPr/>
          <w:p>
            <w:pPr>
              <w:pStyle w:val="Compact"/>
              <w:jc w:val="left"/>
            </w:pPr>
            <w:r>
              <w:t xml:space="preserve">76,800.00</w:t>
            </w:r>
          </w:p>
        </w:tc>
        <w:tc>
          <w:tcPr/>
          <w:p>
            <w:pPr>
              <w:pStyle w:val="Compact"/>
              <w:jc w:val="left"/>
            </w:pPr>
            <w:r>
              <w:t xml:space="preserve">76,800.00</w:t>
            </w:r>
          </w:p>
        </w:tc>
      </w:tr>
      <w:tr>
        <w:tc>
          <w:tcPr/>
          <w:p>
            <w:pPr>
              <w:pStyle w:val="Compact"/>
              <w:jc w:val="left"/>
            </w:pPr>
            <w:r>
              <w:t xml:space="preserve">06</w:t>
            </w:r>
          </w:p>
        </w:tc>
        <w:tc>
          <w:tcPr/>
          <w:p>
            <w:pPr>
              <w:pStyle w:val="Compact"/>
              <w:jc w:val="left"/>
            </w:pPr>
            <w:r>
              <w:t xml:space="preserve">Professional Development &amp; Training — Annual Librarian certification workshops, IFLA conference attendance, and Mandarin-language library science seminars in China Beijing</w:t>
            </w:r>
          </w:p>
        </w:tc>
        <w:tc>
          <w:tcPr/>
          <w:p>
            <w:pPr>
              <w:pStyle w:val="Compact"/>
              <w:jc w:val="left"/>
            </w:pPr>
            <w:r>
              <w:t xml:space="preserve">1 package</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07</w:t>
            </w:r>
          </w:p>
        </w:tc>
        <w:tc>
          <w:tcPr/>
          <w:p>
            <w:pPr>
              <w:pStyle w:val="Compact"/>
              <w:jc w:val="left"/>
            </w:pPr>
            <w:r>
              <w:t xml:space="preserve">Annual Book &amp; Periodical Acquisition Budget — New titles, academic journals, and digital databases for the Librarian to curate and manage</w:t>
            </w:r>
          </w:p>
        </w:tc>
        <w:tc>
          <w:tcPr/>
          <w:p>
            <w:pPr>
              <w:pStyle w:val="Compact"/>
              <w:jc w:val="left"/>
            </w:pPr>
            <w:r>
              <w:t xml:space="preserve">1 allocation</w:t>
            </w:r>
          </w:p>
        </w:tc>
        <w:tc>
          <w:tcPr/>
          <w:p>
            <w:pPr>
              <w:pStyle w:val="Compact"/>
              <w:jc w:val="left"/>
            </w:pPr>
            <w:r>
              <w:t xml:space="preserve">210,000.00</w:t>
            </w:r>
          </w:p>
        </w:tc>
        <w:tc>
          <w:tcPr/>
          <w:p>
            <w:pPr>
              <w:pStyle w:val="Compact"/>
              <w:jc w:val="left"/>
            </w:pPr>
            <w:r>
              <w:t xml:space="preserve">210,000.00</w:t>
            </w:r>
          </w:p>
        </w:tc>
      </w:tr>
      <w:tr>
        <w:tc>
          <w:tcPr>
            <w:gridSpan w:val="4"/>
          </w:tcPr>
          <w:p>
            <w:pPr>
              <w:pStyle w:val="Compact"/>
              <w:jc w:val="right"/>
            </w:pPr>
            <w:r>
              <w:t xml:space="preserve">TOTAL PURCHASE ORDER VALUE:</w:t>
            </w:r>
          </w:p>
        </w:tc>
        <w:tc>
          <w:tcPr/>
          <w:p>
            <w:pPr>
              <w:pStyle w:val="Compact"/>
              <w:jc w:val="left"/>
            </w:pPr>
            <w:r>
              <w:t xml:space="preserve">853,300.00</w:t>
            </w:r>
          </w:p>
        </w:tc>
      </w:tr>
    </w:tbl>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Beijing Municipal Library Authority and Capital Knowledge Solutions Ltd. for the provision of Librarian professional services and associated materials within the jurisdiction of China Beijing.</w:t>
      </w:r>
    </w:p>
    <w:p>
      <w:pPr>
        <w:pStyle w:val="BodyText"/>
      </w:pPr>
      <w:r>
        <w:rPr>
          <w:bCs/>
          <w:b/>
        </w:rPr>
        <w:t xml:space="preserve">4.2</w:t>
      </w:r>
      <w:r>
        <w:t xml:space="preserve"> </w:t>
      </w:r>
      <w:r>
        <w:t xml:space="preserve">The Librarian engaged under this Purchase Order must hold a minimum of a Master's degree in Library and Information Science (M.L.I.S.) or equivalent qualification recognized by the Ministry of Education of the People's Republic of China. Fluency in Mandarin Chinese is mandatory; proficiency in English is strongly preferred for international cataloguing standards.</w:t>
      </w:r>
    </w:p>
    <w:p>
      <w:pPr>
        <w:pStyle w:val="BodyText"/>
      </w:pPr>
      <w:r>
        <w:rPr>
          <w:bCs/>
          <w:b/>
        </w:rPr>
        <w:t xml:space="preserve">4.3</w:t>
      </w:r>
      <w:r>
        <w:t xml:space="preserve"> </w:t>
      </w:r>
      <w:r>
        <w:t xml:space="preserve">All physical goods listed in this Purchase Order shall be delivered to the designated China Beijing library facility no later than 20 August 2025. The Librarian professional services shall commence on 01 September 2025.</w:t>
      </w:r>
    </w:p>
    <w:p>
      <w:pPr>
        <w:pStyle w:val="BodyText"/>
      </w:pPr>
      <w:r>
        <w:rPr>
          <w:bCs/>
          <w:b/>
        </w:rPr>
        <w:t xml:space="preserve">4.4</w:t>
      </w:r>
      <w:r>
        <w:t xml:space="preserve"> </w:t>
      </w:r>
      <w:r>
        <w:t xml:space="preserve">Payment shall be processed via bank transfer to the supplier's designated account in China Beijing within thirty (30) calendar days of receipt of a valid invoice. Late payments shall incur a penalty of 0.05% per day as stipulated under Chinese commercial law.</w:t>
      </w:r>
    </w:p>
    <w:p>
      <w:pPr>
        <w:pStyle w:val="BodyText"/>
      </w:pPr>
      <w:r>
        <w:rPr>
          <w:bCs/>
          <w:b/>
        </w:rPr>
        <w:t xml:space="preserve">4.5</w:t>
      </w:r>
      <w:r>
        <w:t xml:space="preserve"> </w:t>
      </w:r>
      <w:r>
        <w:t xml:space="preserve">The Librarian shall be subject to the performance evaluation framework established by the Beijing Municipal Library Authority. Failure to meet quarterly KPIs in collection growth, reader satisfaction, and digital migration targets may result in contract termination with thirty (30) days' written notice.</w:t>
      </w:r>
    </w:p>
    <w:p>
      <w:pPr>
        <w:pStyle w:val="BodyText"/>
      </w:pPr>
      <w:r>
        <w:rPr>
          <w:bCs/>
          <w:b/>
        </w:rPr>
        <w:t xml:space="preserve">4.6</w:t>
      </w:r>
      <w:r>
        <w:t xml:space="preserve"> </w:t>
      </w:r>
      <w:r>
        <w:t xml:space="preserve">All intellectual property generated by the Librarian during the term of this Purchase Order, including cataloguing metadata, research guides, and digitized archival materials, shall remain the exclusive property of the Beijing Municipal Library Authority.</w:t>
      </w:r>
    </w:p>
    <w:p>
      <w:pPr>
        <w:pStyle w:val="BodyText"/>
      </w:pPr>
      <w:r>
        <w:rPr>
          <w:bCs/>
          <w:b/>
        </w:rPr>
        <w:t xml:space="preserve">4.7</w:t>
      </w:r>
      <w:r>
        <w:t xml:space="preserve"> </w:t>
      </w:r>
      <w:r>
        <w:t xml:space="preserve">This Purchase Order is governed by and shall be interpreted in accordance with the laws of the People's Republic of China. Any disputes arising from this Purchase Order shall be resolved through arbitration at the Beijing Arbitration Commission in China Beijing.</w:t>
      </w:r>
    </w:p>
    <w:p>
      <w:pPr>
        <w:pStyle w:val="BodyText"/>
      </w:pPr>
      <w:r>
        <w:rPr>
          <w:bCs/>
          <w:b/>
        </w:rPr>
        <w:t xml:space="preserve">4.8</w:t>
      </w:r>
      <w:r>
        <w:t xml:space="preserve"> </w:t>
      </w:r>
      <w:r>
        <w:t xml:space="preserve">The supplier warrants that all equipment and materials delivered under this Purchase Order shall be free from defects and conform to the specifications outlined in Appendix A (attached separately). A warranty period of twenty-four (24) months applies to all hardware items.</w:t>
      </w:r>
    </w:p>
    <w:bookmarkEnd w:id="26"/>
    <w:bookmarkStart w:id="27" w:name="authorization-and-acceptance"/>
    <w:p>
      <w:pPr>
        <w:pStyle w:val="Heading2"/>
      </w:pPr>
      <w:r>
        <w:t xml:space="preserve">5. Authorization and Acceptance</w:t>
      </w:r>
    </w:p>
    <w:p>
      <w:pPr>
        <w:pStyle w:val="FirstParagraph"/>
      </w:pPr>
      <w:r>
        <w:t xml:space="preserve">By signing below, both parties acknowledge and accept all terms, conditions, and itemized charges specified in this Purchase Order for the Librarian engagement and library services procurement in China Beijing.</w:t>
      </w:r>
    </w:p>
    <w:p>
      <w:pPr>
        <w:pStyle w:val="BodyText"/>
      </w:pPr>
      <w:r>
        <w:rPr>
          <w:bCs/>
          <w:b/>
        </w:rPr>
        <w:t xml:space="preserve">Authorized Signatory</w:t>
      </w:r>
      <w:r>
        <w:br/>
      </w:r>
      <w:r>
        <w:t xml:space="preserve">Beijing Municipal Library Authority</w:t>
      </w:r>
      <w:r>
        <w:br/>
      </w:r>
      <w:r>
        <w:t xml:space="preserve">Name: Director Zhang Wei</w:t>
      </w:r>
      <w:r>
        <w:br/>
      </w:r>
      <w:r>
        <w:t xml:space="preserve">Date: _______________</w:t>
      </w:r>
    </w:p>
    <w:p>
      <w:pPr>
        <w:pStyle w:val="BodyText"/>
      </w:pPr>
      <w:r>
        <w:rPr>
          <w:bCs/>
          <w:b/>
        </w:rPr>
        <w:t xml:space="preserve">Authorized Signatory</w:t>
      </w:r>
      <w:r>
        <w:br/>
      </w:r>
      <w:r>
        <w:t xml:space="preserve">Capital Knowledge Solutions Ltd.</w:t>
      </w:r>
      <w:r>
        <w:br/>
      </w:r>
      <w:r>
        <w:t xml:space="preserve">Name: Ms. Wang Lihua</w:t>
      </w:r>
      <w:r>
        <w:br/>
      </w:r>
      <w:r>
        <w:t xml:space="preserve">Date: _______________</w:t>
      </w:r>
    </w:p>
    <w:bookmarkEnd w:id="27"/>
    <w:p>
      <w:pPr>
        <w:pStyle w:val="BodyText"/>
      </w:pPr>
      <w:r>
        <w:t xml:space="preserve">This Purchase Order (CN-BJ-LIB-2025-00472) was generated by the Procurement Division, Beijing Municipal Library Authority, China Beijing. For inquiries, contact procurement@bjlib.gov.cn. This document is valid for 90 days from the date of issue. Unauthorized reproduction or distribution is prohibited under PRC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China Beijing</dc:title>
  <dc:creator/>
  <dc:language>en</dc:language>
  <cp:keywords/>
  <dcterms:created xsi:type="dcterms:W3CDTF">2026-10-10T06:42:15Z</dcterms:created>
  <dcterms:modified xsi:type="dcterms:W3CDTF">2026-10-10T06:42:15Z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