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7" w:name="purchase-order"/>
    <w:p>
      <w:pPr>
        <w:pStyle w:val="Heading1"/>
      </w:pPr>
      <w:r>
        <w:t xml:space="preserve">PURCHASE ORDER</w:t>
      </w:r>
    </w:p>
    <w:p>
      <w:pPr>
        <w:pStyle w:val="FirstParagraph"/>
      </w:pPr>
      <w:r>
        <w:t xml:space="preserve">Professional Librarian Services Procurement — China Shanghai</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PO-SH-2025-04871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p>
      <w:pPr>
        <w:pStyle w:val="BodyText"/>
      </w:pPr>
      <w:r>
        <w:rPr>
          <w:bCs/>
          <w:b/>
        </w:rPr>
        <w:t xml:space="preserve">Status:</w:t>
      </w:r>
      <w:r>
        <w:t xml:space="preserve"> </w:t>
      </w:r>
      <w:r>
        <w:t xml:space="preserve">APPROVED</w:t>
      </w:r>
    </w:p>
    <w:bookmarkEnd w:id="20"/>
    <w:bookmarkStart w:id="21" w:name="buyer-purchasing-entity"/>
    <w:p>
      <w:pPr>
        <w:pStyle w:val="Heading3"/>
      </w:pPr>
      <w:r>
        <w:t xml:space="preserve">Buyer (Purchasing Entity)</w:t>
      </w:r>
    </w:p>
    <w:p>
      <w:pPr>
        <w:pStyle w:val="FirstParagraph"/>
      </w:pPr>
      <w:r>
        <w:rPr>
          <w:bCs/>
          <w:b/>
        </w:rPr>
        <w:t xml:space="preserve">Name:</w:t>
      </w:r>
      <w:r>
        <w:t xml:space="preserve"> </w:t>
      </w:r>
      <w:r>
        <w:t xml:space="preserve">Shanghai Municipal Public Library Authority</w:t>
      </w:r>
    </w:p>
    <w:p>
      <w:pPr>
        <w:pStyle w:val="BodyText"/>
      </w:pPr>
      <w:r>
        <w:rPr>
          <w:bCs/>
          <w:b/>
        </w:rPr>
        <w:t xml:space="preserve">Address:</w:t>
      </w:r>
      <w:r>
        <w:t xml:space="preserve"> </w:t>
      </w:r>
      <w:r>
        <w:t xml:space="preserve">888 Zhongshan East Road, Pudong New Area, China Shanghai, 200120</w:t>
      </w:r>
    </w:p>
    <w:p>
      <w:pPr>
        <w:pStyle w:val="BodyText"/>
      </w:pPr>
      <w:r>
        <w:rPr>
          <w:bCs/>
          <w:b/>
        </w:rPr>
        <w:t xml:space="preserve">Contact:</w:t>
      </w:r>
      <w:r>
        <w:t xml:space="preserve"> </w:t>
      </w:r>
      <w:r>
        <w:t xml:space="preserve">Mr. Wei Zhang, Procurement Director</w:t>
      </w:r>
    </w:p>
    <w:p>
      <w:pPr>
        <w:pStyle w:val="BodyText"/>
      </w:pPr>
      <w:r>
        <w:rPr>
          <w:bCs/>
          <w:b/>
        </w:rPr>
        <w:t xml:space="preserve">Email:</w:t>
      </w:r>
      <w:r>
        <w:t xml:space="preserve"> </w:t>
      </w:r>
      <w:r>
        <w:t xml:space="preserve">procurement@shlibrary.gov.cn</w:t>
      </w:r>
    </w:p>
    <w:p>
      <w:pPr>
        <w:pStyle w:val="BodyText"/>
      </w:pPr>
      <w:r>
        <w:rPr>
          <w:bCs/>
          <w:b/>
        </w:rPr>
        <w:t xml:space="preserve">Phone:</w:t>
      </w:r>
      <w:r>
        <w:t xml:space="preserve"> </w:t>
      </w:r>
      <w:r>
        <w:t xml:space="preserve">+86-21-5888-6720</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Eastbridge Librarian Consulting Group Co., Ltd.</w:t>
      </w:r>
    </w:p>
    <w:p>
      <w:pPr>
        <w:pStyle w:val="BodyText"/>
      </w:pPr>
      <w:r>
        <w:rPr>
          <w:bCs/>
          <w:b/>
        </w:rPr>
        <w:t xml:space="preserve">Address:</w:t>
      </w:r>
      <w:r>
        <w:t xml:space="preserve"> </w:t>
      </w:r>
      <w:r>
        <w:t xml:space="preserve">1200 Nanjing West Road, Jing'an District, China Shanghai, 200040</w:t>
      </w:r>
    </w:p>
    <w:p>
      <w:pPr>
        <w:pStyle w:val="BodyText"/>
      </w:pPr>
      <w:r>
        <w:rPr>
          <w:bCs/>
          <w:b/>
        </w:rPr>
        <w:t xml:space="preserve">Contact:</w:t>
      </w:r>
      <w:r>
        <w:t xml:space="preserve"> </w:t>
      </w:r>
      <w:r>
        <w:t xml:space="preserve">Dr. Lin Mei, Chief Librarian &amp; Account Manager</w:t>
      </w:r>
    </w:p>
    <w:p>
      <w:pPr>
        <w:pStyle w:val="BodyText"/>
      </w:pPr>
      <w:r>
        <w:rPr>
          <w:bCs/>
          <w:b/>
        </w:rPr>
        <w:t xml:space="preserve">Email:</w:t>
      </w:r>
      <w:r>
        <w:t xml:space="preserve"> </w:t>
      </w:r>
      <w:r>
        <w:t xml:space="preserve">lin.mei@eastbridge-lib.cn</w:t>
      </w:r>
    </w:p>
    <w:p>
      <w:pPr>
        <w:pStyle w:val="BodyText"/>
      </w:pPr>
      <w:r>
        <w:rPr>
          <w:bCs/>
          <w:b/>
        </w:rPr>
        <w:t xml:space="preserve">Phone:</w:t>
      </w:r>
      <w:r>
        <w:t xml:space="preserve"> </w:t>
      </w:r>
      <w:r>
        <w:t xml:space="preserve">+86-21-6233-9915</w:t>
      </w:r>
    </w:p>
    <w:p>
      <w:pPr>
        <w:pStyle w:val="BodyText"/>
      </w:pPr>
      <w:r>
        <w:rPr>
          <w:bCs/>
          <w:b/>
        </w:rPr>
        <w:t xml:space="preserve">Tax ID (USCC):</w:t>
      </w:r>
      <w:r>
        <w:t xml:space="preserve"> </w:t>
      </w:r>
      <w:r>
        <w:t xml:space="preserve">91310104MA1FL8XK2P</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Shanghai Municipal Public Library Authority to formally procure the professional services of a qualified Librarian and associated library operations support for the newly established Pudong District Branch Library in China Shanghai. The scope of this Purchase Order encompasses the recruitment, onboarding, and ongoing professional engagement of a Senior Librarian, along with the procurement of specialized cataloging software, archival preservation equipment, and reader services training materials. All services and goods specified herein shall be delivered and performed within the administrative boundaries of China Shanghai, in full compliance with the Library Law of the People's Republic of China and all applicable municipal regulations governing public library operations in the Shanghai metropolitan area.</w:t>
      </w:r>
    </w:p>
    <w:bookmarkEnd w:id="23"/>
    <w:bookmarkStart w:id="24" w:name="X401058239f1c917f68c33bfb401f859b82f130e"/>
    <w:p>
      <w:pPr>
        <w:pStyle w:val="Heading2"/>
      </w:pPr>
      <w:r>
        <w:t xml:space="preserve">2. Line Items — Librarian Services and Associated Procurement</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Price (CNY)</w:t>
            </w:r>
          </w:p>
        </w:tc>
        <w:tc>
          <w:tcPr/>
          <w:p>
            <w:pPr>
              <w:pStyle w:val="Compact"/>
              <w:jc w:val="left"/>
            </w:pPr>
            <w:r>
              <w:t xml:space="preserve">Delivery / Start</w:t>
            </w:r>
          </w:p>
        </w:tc>
      </w:tr>
      <w:tr>
        <w:tc>
          <w:tcPr/>
          <w:p>
            <w:pPr>
              <w:pStyle w:val="Compact"/>
              <w:jc w:val="left"/>
            </w:pPr>
            <w:r>
              <w:t xml:space="preserve">01</w:t>
            </w:r>
          </w:p>
        </w:tc>
        <w:tc>
          <w:tcPr/>
          <w:p>
            <w:pPr>
              <w:pStyle w:val="Compact"/>
              <w:jc w:val="left"/>
            </w:pPr>
            <w:r>
              <w:t xml:space="preserve">Senior Librarian Professional Services — Full-time engagement for cataloging, collection development, reader reference, and digital archive management at the Pudong Branch Library, China Shanghai</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01 Aug 2025</w:t>
            </w:r>
          </w:p>
        </w:tc>
      </w:tr>
      <w:tr>
        <w:tc>
          <w:tcPr/>
          <w:p>
            <w:pPr>
              <w:pStyle w:val="Compact"/>
              <w:jc w:val="left"/>
            </w:pPr>
            <w:r>
              <w:t xml:space="preserve">02</w:t>
            </w:r>
          </w:p>
        </w:tc>
        <w:tc>
          <w:tcPr/>
          <w:p>
            <w:pPr>
              <w:pStyle w:val="Compact"/>
              <w:jc w:val="left"/>
            </w:pPr>
            <w:r>
              <w:t xml:space="preserve">Associate Librarian — Part-time support for children's reading programs and community outreach events across China Shanghai districts</w:t>
            </w:r>
          </w:p>
        </w:tc>
        <w:tc>
          <w:tcPr/>
          <w:p>
            <w:pPr>
              <w:pStyle w:val="Compact"/>
              <w:jc w:val="left"/>
            </w:pPr>
            <w:r>
              <w:t xml:space="preserve">2</w:t>
            </w:r>
          </w:p>
        </w:tc>
        <w:tc>
          <w:tcPr/>
          <w:p>
            <w:pPr>
              <w:pStyle w:val="Compact"/>
              <w:jc w:val="left"/>
            </w:pPr>
            <w:r>
              <w:t xml:space="preserve">Positions (12-month contract)</w:t>
            </w:r>
          </w:p>
        </w:tc>
        <w:tc>
          <w:tcPr/>
          <w:p>
            <w:pPr>
              <w:pStyle w:val="Compact"/>
              <w:jc w:val="left"/>
            </w:pPr>
            <w:r>
              <w:t xml:space="preserve">95,000.00</w:t>
            </w:r>
          </w:p>
        </w:tc>
        <w:tc>
          <w:tcPr/>
          <w:p>
            <w:pPr>
              <w:pStyle w:val="Compact"/>
              <w:jc w:val="left"/>
            </w:pPr>
            <w:r>
              <w:t xml:space="preserve">190,000.00</w:t>
            </w:r>
          </w:p>
        </w:tc>
        <w:tc>
          <w:tcPr/>
          <w:p>
            <w:pPr>
              <w:pStyle w:val="Compact"/>
              <w:jc w:val="left"/>
            </w:pPr>
            <w:r>
              <w:t xml:space="preserve">01 Aug 2025</w:t>
            </w:r>
          </w:p>
        </w:tc>
      </w:tr>
      <w:tr>
        <w:tc>
          <w:tcPr/>
          <w:p>
            <w:pPr>
              <w:pStyle w:val="Compact"/>
              <w:jc w:val="left"/>
            </w:pPr>
            <w:r>
              <w:t xml:space="preserve">03</w:t>
            </w:r>
          </w:p>
        </w:tc>
        <w:tc>
          <w:tcPr/>
          <w:p>
            <w:pPr>
              <w:pStyle w:val="Compact"/>
              <w:jc w:val="left"/>
            </w:pPr>
            <w:r>
              <w:t xml:space="preserve">Integrated Library Management System (ILMS) — Licensed software for the Librarian to manage 250,000+ records, including OPAC, circulation, and inter-library loan modules</w:t>
            </w:r>
          </w:p>
        </w:tc>
        <w:tc>
          <w:tcPr/>
          <w:p>
            <w:pPr>
              <w:pStyle w:val="Compact"/>
              <w:jc w:val="left"/>
            </w:pPr>
            <w:r>
              <w:t xml:space="preserve">1</w:t>
            </w:r>
          </w:p>
        </w:tc>
        <w:tc>
          <w:tcPr/>
          <w:p>
            <w:pPr>
              <w:pStyle w:val="Compact"/>
              <w:jc w:val="left"/>
            </w:pPr>
            <w:r>
              <w:t xml:space="preserve">License (perpetual)</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15 Jul 2025</w:t>
            </w:r>
          </w:p>
        </w:tc>
      </w:tr>
      <w:tr>
        <w:tc>
          <w:tcPr/>
          <w:p>
            <w:pPr>
              <w:pStyle w:val="Compact"/>
              <w:jc w:val="left"/>
            </w:pPr>
            <w:r>
              <w:t xml:space="preserve">04</w:t>
            </w:r>
          </w:p>
        </w:tc>
        <w:tc>
          <w:tcPr/>
          <w:p>
            <w:pPr>
              <w:pStyle w:val="Compact"/>
              <w:jc w:val="left"/>
            </w:pPr>
            <w:r>
              <w:t xml:space="preserve">Archival Preservation Equipment — Climate-controlled storage units, acid-free folders, and digitization scanners for the Librarian's special collections department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20 Jul 2025</w:t>
            </w:r>
          </w:p>
        </w:tc>
      </w:tr>
      <w:tr>
        <w:tc>
          <w:tcPr/>
          <w:p>
            <w:pPr>
              <w:pStyle w:val="Compact"/>
              <w:jc w:val="left"/>
            </w:pPr>
            <w:r>
              <w:t xml:space="preserve">05</w:t>
            </w:r>
          </w:p>
        </w:tc>
        <w:tc>
          <w:tcPr/>
          <w:p>
            <w:pPr>
              <w:pStyle w:val="Compact"/>
              <w:jc w:val="left"/>
            </w:pPr>
            <w:r>
              <w:t xml:space="preserve">Professional Development — Annual Librarian certification training (Chinese Library Association) and international IFLA conference attendance in China Shanghai</w:t>
            </w:r>
          </w:p>
        </w:tc>
        <w:tc>
          <w:tcPr/>
          <w:p>
            <w:pPr>
              <w:pStyle w:val="Compact"/>
              <w:jc w:val="left"/>
            </w:pPr>
            <w:r>
              <w:t xml:space="preserve">3</w:t>
            </w:r>
          </w:p>
        </w:tc>
        <w:tc>
          <w:tcPr/>
          <w:p>
            <w:pPr>
              <w:pStyle w:val="Compact"/>
              <w:jc w:val="left"/>
            </w:pPr>
            <w:r>
              <w:t xml:space="preserve">Certifications</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Rolling (2025)</w:t>
            </w:r>
          </w:p>
        </w:tc>
      </w:tr>
      <w:tr>
        <w:tc>
          <w:tcPr/>
          <w:p>
            <w:pPr>
              <w:pStyle w:val="Compact"/>
              <w:jc w:val="left"/>
            </w:pPr>
            <w:r>
              <w:t xml:space="preserve">06</w:t>
            </w:r>
          </w:p>
        </w:tc>
        <w:tc>
          <w:tcPr/>
          <w:p>
            <w:pPr>
              <w:pStyle w:val="Compact"/>
              <w:jc w:val="left"/>
            </w:pPr>
            <w:r>
              <w:t xml:space="preserve">Reader Services Training Materials — Bilingual (Mandarin/English) guides, accessibility resources, and digital literacy workbooks prepared by the Librarian team</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18.00</w:t>
            </w:r>
          </w:p>
        </w:tc>
        <w:tc>
          <w:tcPr/>
          <w:p>
            <w:pPr>
              <w:pStyle w:val="Compact"/>
              <w:jc w:val="left"/>
            </w:pPr>
            <w:r>
              <w:t xml:space="preserve">90,000.00</w:t>
            </w:r>
          </w:p>
        </w:tc>
        <w:tc>
          <w:tcPr/>
          <w:p>
            <w:pPr>
              <w:pStyle w:val="Compact"/>
              <w:jc w:val="left"/>
            </w:pPr>
            <w:r>
              <w:t xml:space="preserve">10 Aug 2025</w:t>
            </w:r>
          </w:p>
        </w:tc>
      </w:tr>
      <w:tr>
        <w:tc>
          <w:tcPr/>
          <w:p>
            <w:pPr>
              <w:pStyle w:val="Compact"/>
              <w:jc w:val="left"/>
            </w:pPr>
            <w:r>
              <w:t xml:space="preserve">07</w:t>
            </w:r>
          </w:p>
        </w:tc>
        <w:tc>
          <w:tcPr/>
          <w:p>
            <w:pPr>
              <w:pStyle w:val="Compact"/>
              <w:jc w:val="left"/>
            </w:pPr>
            <w:r>
              <w:t xml:space="preserve">Office Furniture &amp; Workstations for Librarian Staff — Ergonomic desks, reference terminals, and public service counters</w:t>
            </w:r>
          </w:p>
        </w:tc>
        <w:tc>
          <w:tcPr/>
          <w:p>
            <w:pPr>
              <w:pStyle w:val="Compact"/>
              <w:jc w:val="left"/>
            </w:pPr>
            <w:r>
              <w:t xml:space="preserve">8</w:t>
            </w:r>
          </w:p>
        </w:tc>
        <w:tc>
          <w:tcPr/>
          <w:p>
            <w:pPr>
              <w:pStyle w:val="Compact"/>
              <w:jc w:val="left"/>
            </w:pPr>
            <w:r>
              <w:t xml:space="preserve">Workstations</w:t>
            </w:r>
          </w:p>
        </w:tc>
        <w:tc>
          <w:tcPr/>
          <w:p>
            <w:pPr>
              <w:pStyle w:val="Compact"/>
              <w:jc w:val="left"/>
            </w:pPr>
            <w:r>
              <w:t xml:space="preserve">8,500.00</w:t>
            </w:r>
          </w:p>
        </w:tc>
        <w:tc>
          <w:tcPr/>
          <w:p>
            <w:pPr>
              <w:pStyle w:val="Compact"/>
              <w:jc w:val="left"/>
            </w:pPr>
            <w:r>
              <w:t xml:space="preserve">68,000.00</w:t>
            </w:r>
          </w:p>
        </w:tc>
        <w:tc>
          <w:tcPr/>
          <w:p>
            <w:pPr>
              <w:pStyle w:val="Compact"/>
              <w:jc w:val="left"/>
            </w:pPr>
            <w:r>
              <w:t xml:space="preserve">25 Jul 2025</w:t>
            </w:r>
          </w:p>
        </w:tc>
      </w:tr>
      <w:tr>
        <w:tc>
          <w:tcPr>
            <w:gridSpan w:val="5"/>
          </w:tcPr>
          <w:p>
            <w:pPr>
              <w:pStyle w:val="Compact"/>
              <w:jc w:val="right"/>
            </w:pPr>
            <w:r>
              <w:t xml:space="preserve">Subtotal:</w:t>
            </w:r>
          </w:p>
        </w:tc>
        <w:tc>
          <w:tcPr/>
          <w:p>
            <w:pPr>
              <w:pStyle w:val="Compact"/>
              <w:jc w:val="left"/>
            </w:pPr>
            <w:r>
              <w:t xml:space="preserve">1,030,500.00</w:t>
            </w:r>
          </w:p>
        </w:tc>
        <w:tc>
          <w:tcPr/>
          <w:p>
            <w:pPr>
              <w:pStyle w:val="Compact"/>
            </w:pPr>
          </w:p>
        </w:tc>
      </w:tr>
      <w:tr>
        <w:tc>
          <w:tcPr>
            <w:gridSpan w:val="5"/>
          </w:tcPr>
          <w:p>
            <w:pPr>
              <w:pStyle w:val="Compact"/>
              <w:jc w:val="right"/>
            </w:pPr>
            <w:r>
              <w:t xml:space="preserve">VAT (13%):</w:t>
            </w:r>
          </w:p>
        </w:tc>
        <w:tc>
          <w:tcPr/>
          <w:p>
            <w:pPr>
              <w:pStyle w:val="Compact"/>
              <w:jc w:val="left"/>
            </w:pPr>
            <w:r>
              <w:t xml:space="preserve">133,965.00</w:t>
            </w:r>
          </w:p>
        </w:tc>
        <w:tc>
          <w:tcPr/>
          <w:p>
            <w:pPr>
              <w:pStyle w:val="Compact"/>
            </w:pPr>
          </w:p>
        </w:tc>
      </w:tr>
      <w:tr>
        <w:tc>
          <w:tcPr>
            <w:gridSpan w:val="5"/>
          </w:tcPr>
          <w:p>
            <w:pPr>
              <w:pStyle w:val="Compact"/>
              <w:jc w:val="right"/>
            </w:pPr>
            <w:r>
              <w:t xml:space="preserve">Grand Total (CNY):</w:t>
            </w:r>
          </w:p>
        </w:tc>
        <w:tc>
          <w:tcPr/>
          <w:p>
            <w:pPr>
              <w:pStyle w:val="Compact"/>
              <w:jc w:val="left"/>
            </w:pPr>
            <w:r>
              <w:t xml:space="preserve">1,164,465.00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The Librarian services described in Items 01 and 02 shall be performed exclusively at the designated library premises in China Shanghai. The Senior Librarian shall report directly to the Director of the Shanghai Municipal Public Library Authority and shall adhere to all professional standards set forth by the Chinese Library Association (CLA) and the International Federation of Library Associations (IFLA).</w:t>
      </w:r>
    </w:p>
    <w:p>
      <w:pPr>
        <w:pStyle w:val="BodyText"/>
      </w:pPr>
      <w:r>
        <w:rPr>
          <w:bCs/>
          <w:b/>
        </w:rPr>
        <w:t xml:space="preserve">3.2</w:t>
      </w:r>
      <w:r>
        <w:t xml:space="preserve"> </w:t>
      </w:r>
      <w:r>
        <w:t xml:space="preserve">All goods and software specified in this Purchase Order shall be delivered to the buyer's facility in Pudong New Area, China Shanghai, no later than the dates indicated. Late delivery beyond five (5) business days shall incur a penalty of 0.5% of the affected line item value per day.</w:t>
      </w:r>
    </w:p>
    <w:p>
      <w:pPr>
        <w:pStyle w:val="BodyText"/>
      </w:pPr>
      <w:r>
        <w:rPr>
          <w:bCs/>
          <w:b/>
        </w:rPr>
        <w:t xml:space="preserve">3.3</w:t>
      </w:r>
      <w:r>
        <w:t xml:space="preserve"> </w:t>
      </w:r>
      <w:r>
        <w:t xml:space="preserve">Payment shall be made via bank transfer to the supplier's designated account in China Shanghai within thirty (30) calendar days of receipt of a valid invoice and confirmation of satisfactory delivery or service commencement. The buyer reserves the right to withhold payment for any line item that does not meet the specifications outlined in this Purchase Order.</w:t>
      </w:r>
    </w:p>
    <w:p>
      <w:pPr>
        <w:pStyle w:val="BodyText"/>
      </w:pPr>
      <w:r>
        <w:rPr>
          <w:bCs/>
          <w:b/>
        </w:rPr>
        <w:t xml:space="preserve">3.4</w:t>
      </w:r>
      <w:r>
        <w:t xml:space="preserve"> </w:t>
      </w:r>
      <w:r>
        <w:t xml:space="preserve">The Librarian engagement is subject to a probationary period of three (3) months. During this period, the Shanghai Municipal Public Library Authority may terminate the Librarian contract with fourteen (14) days' written notice without penalty if performance does not meet the agreed-upon service-level objectives.</w:t>
      </w:r>
    </w:p>
    <w:p>
      <w:pPr>
        <w:pStyle w:val="BodyText"/>
      </w:pPr>
      <w:r>
        <w:rPr>
          <w:bCs/>
          <w:b/>
        </w:rPr>
        <w:t xml:space="preserve">3.5</w:t>
      </w:r>
      <w:r>
        <w:t xml:space="preserve"> </w:t>
      </w:r>
      <w:r>
        <w:t xml:space="preserve">All intellectual property, catalog records, and digital archives created by the Librarian during the term of this Purchase Order shall remain the sole property of the Shanghai Municipal Public Library Authority. The Librarian shall sign a non-disclosure and intellectual property assignment agreement prior to commencing duties in China Shanghai.</w:t>
      </w:r>
    </w:p>
    <w:p>
      <w:pPr>
        <w:pStyle w:val="BodyText"/>
      </w:pPr>
      <w:r>
        <w:rPr>
          <w:bCs/>
          <w:b/>
        </w:rPr>
        <w:t xml:space="preserve">3.6</w:t>
      </w:r>
      <w:r>
        <w:t xml:space="preserve"> </w:t>
      </w:r>
      <w:r>
        <w:t xml:space="preserve">This Purchase Order is governed by the laws of the People's Republic of China. Any disputes arising from this Purchase Order shall be resolved through arbitration by the Shanghai International Arbitration Center (SHIAC) in China Shanghai.</w:t>
      </w:r>
    </w:p>
    <w:bookmarkEnd w:id="25"/>
    <w:bookmarkStart w:id="26" w:name="acceptance-and-authorization"/>
    <w:p>
      <w:pPr>
        <w:pStyle w:val="Heading2"/>
      </w:pPr>
      <w:r>
        <w:t xml:space="preserve">4. Acceptance and Authorization</w:t>
      </w:r>
    </w:p>
    <w:p>
      <w:pPr>
        <w:pStyle w:val="FirstParagraph"/>
      </w:pPr>
      <w:r>
        <w:t xml:space="preserve">This Purchase Order becomes effective upon signature by both parties. The supplier acknowledges receipt of this Purchase Order and confirms the availability of the Librarian professionals and all associated goods for delivery in China Shanghai as specified.</w:t>
      </w:r>
    </w:p>
    <w:p>
      <w:pPr>
        <w:pStyle w:val="BodyText"/>
      </w:pPr>
      <w:r>
        <w:t xml:space="preserve">Authorized Signatory — Buyer</w:t>
      </w:r>
      <w:r>
        <w:br/>
      </w:r>
      <w:r>
        <w:t xml:space="preserve">Shanghai Municipal Public Library Authority</w:t>
      </w:r>
      <w:r>
        <w:br/>
      </w:r>
      <w:r>
        <w:t xml:space="preserve">Name: Wei Zhang</w:t>
      </w:r>
      <w:r>
        <w:br/>
      </w:r>
      <w:r>
        <w:t xml:space="preserve">Title: Procurement Director</w:t>
      </w:r>
      <w:r>
        <w:br/>
      </w:r>
      <w:r>
        <w:t xml:space="preserve">Date: _______________</w:t>
      </w:r>
    </w:p>
    <w:p>
      <w:pPr>
        <w:pStyle w:val="BodyText"/>
      </w:pPr>
      <w:r>
        <w:t xml:space="preserve">Authorized Signatory — Supplier</w:t>
      </w:r>
      <w:r>
        <w:br/>
      </w:r>
      <w:r>
        <w:t xml:space="preserve">Eastbridge Librarian Consulting Group Co., Ltd.</w:t>
      </w:r>
      <w:r>
        <w:br/>
      </w:r>
      <w:r>
        <w:t xml:space="preserve">Name: Dr. Lin Mei</w:t>
      </w:r>
      <w:r>
        <w:br/>
      </w:r>
      <w:r>
        <w:t xml:space="preserve">Title: Chief Librarian &amp; Account Manager</w:t>
      </w:r>
      <w:r>
        <w:br/>
      </w:r>
      <w:r>
        <w:t xml:space="preserve">Date: _______________</w:t>
      </w:r>
    </w:p>
    <w:p>
      <w:pPr>
        <w:pStyle w:val="BodyText"/>
      </w:pPr>
      <w:r>
        <w:t xml:space="preserve">* This Purchase Order (PO-SH-2025-04871) is a controlled document of the Shanghai Municipal Public Library Authority. Unauthorized reproduction or distribution is prohibited. All references to Librarian services and China Shanghai locations are binding and form part of the contractual scope. For inquiries, contact the Procurement Office at +86-21-5888-6720, 888 Zhongshan East Road,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China Shanghai</dc:title>
  <dc:creator/>
  <dc:language>en</dc:language>
  <cp:keywords/>
  <dcterms:created xsi:type="dcterms:W3CDTF">2026-10-10T08:00:16Z</dcterms:created>
  <dcterms:modified xsi:type="dcterms:W3CDTF">2026-10-10T08:00:16Z</dcterms:modified>
</cp:coreProperties>
</file>

<file path=docProps/custom.xml><?xml version="1.0" encoding="utf-8"?>
<Properties xmlns="http://schemas.openxmlformats.org/officeDocument/2006/custom-properties" xmlns:vt="http://schemas.openxmlformats.org/officeDocument/2006/docPropsVTypes"/>
</file>