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Procurement of Professional Librarian Services</w:t>
      </w:r>
    </w:p>
    <w:p>
      <w:pPr>
        <w:pStyle w:val="BodyText"/>
      </w:pPr>
      <w:r>
        <w:t xml:space="preserve">Ethiopia Addis Ababa — Federal Democratic Republic of Ethiopia</w:t>
      </w:r>
    </w:p>
    <w:bookmarkEnd w:id="20"/>
    <w:p>
      <w:pPr>
        <w:pStyle w:val="BodyText"/>
      </w:pPr>
      <w:r>
        <w:rPr>
          <w:bCs/>
          <w:b/>
        </w:rPr>
        <w:t xml:space="preserve">Purchase Order No.:</w:t>
      </w:r>
      <w:r>
        <w:t xml:space="preserve"> </w:t>
      </w:r>
      <w:r>
        <w:t xml:space="preserve">PO-ETH-AA-2025-04782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br/>
      </w:r>
      <w:r>
        <w:t xml:space="preserve">Addis Ababa City Library &amp; Information Authority</w:t>
      </w:r>
      <w:r>
        <w:br/>
      </w:r>
      <w:r>
        <w:t xml:space="preserve">Bole Sub-City, Woreda 03</w:t>
      </w:r>
      <w:r>
        <w:br/>
      </w:r>
      <w:r>
        <w:t xml:space="preserve">Ethiopia Addis Ababa, P.O. Box 3421</w:t>
      </w:r>
      <w:r>
        <w:br/>
      </w:r>
      <w:r>
        <w:t xml:space="preserve">Tel: +251-11-551-2340</w:t>
      </w:r>
      <w:r>
        <w:br/>
      </w:r>
      <w:r>
        <w:t xml:space="preserve">Email: procurement@aala.gov.et</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Ethiopian Knowledge &amp; Information Services PLC</w:t>
            </w:r>
          </w:p>
        </w:tc>
      </w:tr>
      <w:tr>
        <w:tc>
          <w:tcPr/>
          <w:p>
            <w:pPr>
              <w:pStyle w:val="Compact"/>
              <w:jc w:val="left"/>
            </w:pPr>
            <w:r>
              <w:rPr>
                <w:bCs/>
                <w:b/>
              </w:rPr>
              <w:t xml:space="preserve">Address:</w:t>
            </w:r>
          </w:p>
        </w:tc>
        <w:tc>
          <w:tcPr/>
          <w:p>
            <w:pPr>
              <w:pStyle w:val="Compact"/>
              <w:jc w:val="left"/>
            </w:pPr>
            <w:r>
              <w:t xml:space="preserve">Arat Kilo Road, Bole Sub-City, Ethiopia Addis Ababa</w:t>
            </w:r>
          </w:p>
        </w:tc>
      </w:tr>
      <w:tr>
        <w:tc>
          <w:tcPr/>
          <w:p>
            <w:pPr>
              <w:pStyle w:val="Compact"/>
              <w:jc w:val="left"/>
            </w:pPr>
            <w:r>
              <w:rPr>
                <w:bCs/>
                <w:b/>
              </w:rPr>
              <w:t xml:space="preserve">Tax Identification No.:</w:t>
            </w:r>
          </w:p>
        </w:tc>
        <w:tc>
          <w:tcPr/>
          <w:p>
            <w:pPr>
              <w:pStyle w:val="Compact"/>
              <w:jc w:val="left"/>
            </w:pPr>
            <w:r>
              <w:t xml:space="preserve">ET-TIN-2019-448721</w:t>
            </w:r>
          </w:p>
        </w:tc>
      </w:tr>
      <w:tr>
        <w:tc>
          <w:tcPr/>
          <w:p>
            <w:pPr>
              <w:pStyle w:val="Compact"/>
              <w:jc w:val="left"/>
            </w:pPr>
            <w:r>
              <w:rPr>
                <w:bCs/>
                <w:b/>
              </w:rPr>
              <w:t xml:space="preserve">Contact Person:</w:t>
            </w:r>
          </w:p>
        </w:tc>
        <w:tc>
          <w:tcPr/>
          <w:p>
            <w:pPr>
              <w:pStyle w:val="Compact"/>
              <w:jc w:val="left"/>
            </w:pPr>
            <w:r>
              <w:t xml:space="preserve">Dr. Selamawit Tesfaye, Head of Professional Placement</w:t>
            </w:r>
          </w:p>
        </w:tc>
      </w:tr>
      <w:tr>
        <w:tc>
          <w:tcPr/>
          <w:p>
            <w:pPr>
              <w:pStyle w:val="Compact"/>
              <w:jc w:val="left"/>
            </w:pPr>
            <w:r>
              <w:rPr>
                <w:bCs/>
                <w:b/>
              </w:rPr>
              <w:t xml:space="preserve">Phone / Email:</w:t>
            </w:r>
          </w:p>
        </w:tc>
        <w:tc>
          <w:tcPr/>
          <w:p>
            <w:pPr>
              <w:pStyle w:val="Compact"/>
              <w:jc w:val="left"/>
            </w:pPr>
            <w:r>
              <w:t xml:space="preserve">+251-911-456-789 / placement@ekisplc.et</w:t>
            </w:r>
          </w:p>
        </w:tc>
      </w:tr>
    </w:tbl>
    <w:p>
      <w:pPr>
        <w:pStyle w:val="BodyText"/>
      </w:pPr>
      <w:r>
        <w:t xml:space="preserve">Line Items — Librarian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(ETB)</w:t>
            </w:r>
          </w:p>
        </w:tc>
        <w:tc>
          <w:tcPr/>
          <w:p>
            <w:pPr>
              <w:pStyle w:val="Compact"/>
              <w:jc w:val="left"/>
            </w:pPr>
            <w:r>
              <w:t xml:space="preserve">Amount (ETB)</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Librarian — Full-time professional placement for cataloguing, reference services, and collection management at the Addis Ababa Central Public Library</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Junior Librarian — Part-time support for digital archiving, reader assistance, and inter-library loan coordination in Ethiopia Addis Ababa branch libraries</w:t>
            </w:r>
          </w:p>
        </w:tc>
        <w:tc>
          <w:tcPr/>
          <w:p>
            <w:pPr>
              <w:pStyle w:val="Compact"/>
              <w:jc w:val="left"/>
            </w:pPr>
            <w:r>
              <w:t xml:space="preserve">2</w:t>
            </w:r>
          </w:p>
        </w:tc>
        <w:tc>
          <w:tcPr/>
          <w:p>
            <w:pPr>
              <w:pStyle w:val="Compact"/>
              <w:jc w:val="left"/>
            </w:pPr>
            <w:r>
              <w:t xml:space="preserve">28,000.00</w:t>
            </w:r>
          </w:p>
        </w:tc>
        <w:tc>
          <w:tcPr/>
          <w:p>
            <w:pPr>
              <w:pStyle w:val="Compact"/>
              <w:jc w:val="left"/>
            </w:pPr>
            <w:r>
              <w:t xml:space="preserve">56,000.00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Specialized Librarian (African &amp; Ethiopian Studies) — Curation and management of the Ethiopian manuscript and rare-book collection</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Librarian Training &amp; Professional Development Program — Annual workshop series on IFLA standards, digital library management, and Ethiopian archival practices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Librarian Advisory Consultancy — Monthly strategic advisory sessions for the Addis Ababa City Library &amp; Information Authority on collection development and community outreach</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c>
          <w:tcPr/>
          <w:p>
            <w:pPr>
              <w:pStyle w:val="Compact"/>
              <w:jc w:val="left"/>
            </w:pPr>
            <w:r>
              <w:t xml:space="preserve">12 months</w:t>
            </w:r>
          </w:p>
        </w:tc>
      </w:tr>
      <w:tr>
        <w:tc>
          <w:tcPr>
            <w:gridSpan w:val="4"/>
          </w:tcPr>
          <w:p>
            <w:pPr>
              <w:pStyle w:val="Compact"/>
              <w:jc w:val="right"/>
            </w:pPr>
            <w:r>
              <w:t xml:space="preserve">Subtotal (ETB):</w:t>
            </w:r>
          </w:p>
        </w:tc>
        <w:tc>
          <w:tcPr/>
          <w:p>
            <w:pPr>
              <w:pStyle w:val="Compact"/>
              <w:jc w:val="left"/>
            </w:pPr>
            <w:r>
              <w:t xml:space="preserve">453,000.00</w:t>
            </w:r>
          </w:p>
        </w:tc>
        <w:tc>
          <w:tcPr/>
          <w:p>
            <w:pPr>
              <w:pStyle w:val="Compact"/>
            </w:pPr>
          </w:p>
        </w:tc>
      </w:tr>
      <w:tr>
        <w:tc>
          <w:tcPr>
            <w:gridSpan w:val="4"/>
          </w:tcPr>
          <w:p>
            <w:pPr>
              <w:pStyle w:val="Compact"/>
              <w:jc w:val="right"/>
            </w:pPr>
            <w:r>
              <w:t xml:space="preserve">VAT (15% — Ethiopian Revenue Authority):</w:t>
            </w:r>
          </w:p>
        </w:tc>
        <w:tc>
          <w:tcPr/>
          <w:p>
            <w:pPr>
              <w:pStyle w:val="Compact"/>
              <w:jc w:val="left"/>
            </w:pPr>
            <w:r>
              <w:t xml:space="preserve">67,950.00</w:t>
            </w:r>
          </w:p>
        </w:tc>
        <w:tc>
          <w:tcPr/>
          <w:p>
            <w:pPr>
              <w:pStyle w:val="Compact"/>
            </w:pPr>
          </w:p>
        </w:tc>
      </w:tr>
      <w:tr>
        <w:tc>
          <w:tcPr>
            <w:gridSpan w:val="4"/>
          </w:tcPr>
          <w:p>
            <w:pPr>
              <w:pStyle w:val="Compact"/>
              <w:jc w:val="right"/>
            </w:pPr>
            <w:r>
              <w:t xml:space="preserve">TOTAL AMOUNT DUE (ETB):</w:t>
            </w:r>
          </w:p>
        </w:tc>
        <w:tc>
          <w:tcPr/>
          <w:p>
            <w:pPr>
              <w:pStyle w:val="Compact"/>
              <w:jc w:val="left"/>
            </w:pPr>
            <w:r>
              <w:t xml:space="preserve">520,950.00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the Addis Ababa City Library &amp; Information Authority and constitutes a binding procurement instrument for the engagement of qualified</w:t>
      </w:r>
      <w:r>
        <w:t xml:space="preserve"> </w:t>
      </w:r>
      <w:r>
        <w:t xml:space="preserve">Librarian</w:t>
      </w:r>
      <w:r>
        <w:t xml:space="preserve"> </w:t>
      </w:r>
      <w:r>
        <w:t xml:space="preserve">professionals and related information services within the jurisdiction of</w:t>
      </w:r>
      <w:r>
        <w:t xml:space="preserve"> </w:t>
      </w:r>
      <w:r>
        <w:t xml:space="preserve">Ethiopia Addis Ababa</w:t>
      </w:r>
      <w:r>
        <w:t xml:space="preserve">.</w:t>
      </w:r>
    </w:p>
    <w:p>
      <w:pPr>
        <w:numPr>
          <w:ilvl w:val="0"/>
          <w:numId w:val="1001"/>
        </w:numPr>
        <w:pStyle w:val="Compact"/>
      </w:pPr>
      <w:r>
        <w:t xml:space="preserve">All Librarian personnel placed under this Purchase Order must hold a minimum of a Bachelor's degree in Library and Information Science (LIS) from a recognized Ethiopian university (e.g., Addis Ababa University, Jimma University) or an internationally accredited institution. The Senior Librarian and Specialized Librarian positions require a Master's degree and a minimum of five (5) years of progressive experience in library operations.</w:t>
      </w:r>
    </w:p>
    <w:p>
      <w:pPr>
        <w:numPr>
          <w:ilvl w:val="0"/>
          <w:numId w:val="1001"/>
        </w:numPr>
        <w:pStyle w:val="Compact"/>
      </w:pPr>
      <w:r>
        <w:t xml:space="preserve">The vendor shall ensure that all Librarian staff comply with the Ethiopian Labour Proclamation (No. 1156/2019) and the Federal Democratic Republic of Ethiopia's public service regulations. Social security contributions shall be remitted to the Ethiopian Social Security Agency (ESSA) in accordance with applicable law.</w:t>
      </w:r>
    </w:p>
    <w:p>
      <w:pPr>
        <w:numPr>
          <w:ilvl w:val="0"/>
          <w:numId w:val="1001"/>
        </w:numPr>
        <w:pStyle w:val="Compact"/>
      </w:pPr>
      <w:r>
        <w:t xml:space="preserve">Payment shall be made in Ethiopian Birr (ETB) via bank transfer to the vendor's designated account at Commercial Bank of Ethiopia, Bole Branch, Addis Ababa. Payment terms are Net 30 days from the date of invoice submission, subject to satisfactory performance review by the issuing authority.</w:t>
      </w:r>
    </w:p>
    <w:p>
      <w:pPr>
        <w:numPr>
          <w:ilvl w:val="0"/>
          <w:numId w:val="1001"/>
        </w:numPr>
        <w:pStyle w:val="Compact"/>
      </w:pPr>
      <w:r>
        <w:t xml:space="preserve">The vendor guarantees that all Librarian services will be delivered at the Addis Ababa Central Public Library (Bole Sub-City) and its satellite branches across Ethiopia Addis Ababa, including the Kirkos, Yeka, and Arada sub-city reading rooms.</w:t>
      </w:r>
    </w:p>
    <w:p>
      <w:pPr>
        <w:numPr>
          <w:ilvl w:val="0"/>
          <w:numId w:val="1001"/>
        </w:numPr>
        <w:pStyle w:val="Compact"/>
      </w:pPr>
      <w:r>
        <w:t xml:space="preserve">Any modification, extension, or cancellation of this Purchase Order must be executed in writing and signed by both parties. Unauthorized verbal amendments shall hold no legal effect under Ethiopian commercial law.</w:t>
      </w:r>
    </w:p>
    <w:p>
      <w:pPr>
        <w:numPr>
          <w:ilvl w:val="0"/>
          <w:numId w:val="1001"/>
        </w:numPr>
        <w:pStyle w:val="Compact"/>
      </w:pPr>
      <w:r>
        <w:t xml:space="preserve">The vendor shall maintain professional indemnity insurance covering all Librarian personnel for the full duration of this contract, with a minimum coverage of ETB 2,000,000 per incident, as required by the Addis Ababa municipal procurement regulations.</w:t>
      </w:r>
    </w:p>
    <w:p>
      <w:pPr>
        <w:numPr>
          <w:ilvl w:val="0"/>
          <w:numId w:val="1001"/>
        </w:numPr>
        <w:pStyle w:val="Compact"/>
      </w:pPr>
      <w:r>
        <w:t xml:space="preserve">Disputes arising from this Purchase Order shall be resolved through mediation under the Ethiopian Arbitration and Conciliation Proclamation (No. 1271/2021). If mediation fails, the matter shall be referred to the competent courts of Ethiopia Addis Ababa.</w:t>
      </w:r>
    </w:p>
    <w:p>
      <w:pPr>
        <w:numPr>
          <w:ilvl w:val="0"/>
          <w:numId w:val="1001"/>
        </w:numPr>
        <w:pStyle w:val="Compact"/>
      </w:pPr>
      <w:r>
        <w:t xml:space="preserve">All intellectual property, cataloguing records, and digital metadata created by the Librarian staff during the term of this Purchase Order shall remain the exclusive property of the Addis Ababa City Library &amp; Information Authority.</w:t>
      </w:r>
    </w:p>
    <w:p>
      <w:pPr>
        <w:numPr>
          <w:ilvl w:val="0"/>
          <w:numId w:val="1001"/>
        </w:numPr>
        <w:pStyle w:val="Compact"/>
      </w:pPr>
      <w:r>
        <w:t xml:space="preserve">This Purchase Order is governed by the laws of the Federal Democratic Republic of Ethiopia, and the vendor acknowledges that all operations shall be conducted in full compliance with Ethiopian tax, customs, and public procurement directives.</w:t>
      </w:r>
    </w:p>
    <w:p>
      <w:pPr>
        <w:pStyle w:val="FirstParagraph"/>
      </w:pPr>
      <w:r>
        <w:t xml:space="preserve">Delivery / Commencement Details</w:t>
      </w:r>
    </w:p>
    <w:p>
      <w:pPr>
        <w:pStyle w:val="BodyText"/>
      </w:pPr>
      <w:r>
        <w:rPr>
          <w:bCs/>
          <w:b/>
        </w:rPr>
        <w:t xml:space="preserve">Commencement Date:</w:t>
      </w:r>
      <w:r>
        <w:t xml:space="preserve"> </w:t>
      </w:r>
      <w:r>
        <w:t xml:space="preserve">1 July 2025</w:t>
      </w:r>
      <w:r>
        <w:br/>
      </w:r>
      <w:r>
        <w:rPr>
          <w:bCs/>
          <w:b/>
        </w:rPr>
        <w:t xml:space="preserve">Completion Date:</w:t>
      </w:r>
      <w:r>
        <w:t xml:space="preserve"> </w:t>
      </w:r>
      <w:r>
        <w:t xml:space="preserve">30 June 2026</w:t>
      </w:r>
      <w:r>
        <w:br/>
      </w:r>
      <w:r>
        <w:rPr>
          <w:bCs/>
          <w:b/>
        </w:rPr>
        <w:t xml:space="preserve">Primary Work Location:</w:t>
      </w:r>
      <w:r>
        <w:t xml:space="preserve"> </w:t>
      </w:r>
      <w:r>
        <w:t xml:space="preserve">Addis Ababa Central Public Library, Bole Sub-City, Ethiopia Addis Ababa</w:t>
      </w:r>
      <w:r>
        <w:br/>
      </w:r>
      <w:r>
        <w:rPr>
          <w:bCs/>
          <w:b/>
        </w:rPr>
        <w:t xml:space="preserve">Secondary Locations:</w:t>
      </w:r>
      <w:r>
        <w:t xml:space="preserve"> </w:t>
      </w:r>
      <w:r>
        <w:t xml:space="preserve">Kirkos, Yeka, and Arada Sub-City Branch Libraries, Ethiopia Addis Ababa</w:t>
      </w:r>
      <w:r>
        <w:br/>
      </w:r>
      <w:r>
        <w:rPr>
          <w:bCs/>
          <w:b/>
        </w:rPr>
        <w:t xml:space="preserve">Working Hours:</w:t>
      </w:r>
      <w:r>
        <w:t xml:space="preserve"> </w:t>
      </w:r>
      <w:r>
        <w:t xml:space="preserve">Monday to Saturday, 08:00 – 17:00 EAT (East Africa Time)</w:t>
      </w:r>
    </w:p>
    <w:p>
      <w:pPr>
        <w:pStyle w:val="BodyText"/>
      </w:pPr>
      <w:r>
        <w:rPr>
          <w:bCs/>
          <w:b/>
        </w:rPr>
        <w:t xml:space="preserve">Authorized Signatory — Issuing Authority</w:t>
      </w:r>
      <w:r>
        <w:br/>
      </w:r>
      <w:r>
        <w:t xml:space="preserve">Addis Ababa City Library &amp; Information Authority</w:t>
      </w:r>
      <w:r>
        <w:br/>
      </w:r>
      <w:r>
        <w:t xml:space="preserve">Name: ___________________________</w:t>
      </w:r>
      <w:r>
        <w:br/>
      </w:r>
      <w:r>
        <w:t xml:space="preserve">Title: Director General</w:t>
      </w:r>
      <w:r>
        <w:br/>
      </w:r>
      <w:r>
        <w:t xml:space="preserve">Date: ___________________________</w:t>
      </w:r>
    </w:p>
    <w:p>
      <w:pPr>
        <w:pStyle w:val="BodyText"/>
      </w:pPr>
      <w:r>
        <w:rPr>
          <w:bCs/>
          <w:b/>
        </w:rPr>
        <w:t xml:space="preserve">Authorized Signatory — Vendor</w:t>
      </w:r>
      <w:r>
        <w:br/>
      </w:r>
      <w:r>
        <w:t xml:space="preserve">Ethiopian Knowledge &amp; Information Services PLC</w:t>
      </w:r>
      <w:r>
        <w:br/>
      </w:r>
      <w:r>
        <w:t xml:space="preserve">Name: ___________________________</w:t>
      </w:r>
      <w:r>
        <w:br/>
      </w:r>
      <w:r>
        <w:t xml:space="preserve">Title: Managing Director</w:t>
      </w:r>
      <w:r>
        <w:br/>
      </w:r>
      <w:r>
        <w:t xml:space="preserve">Date: ___________________________</w:t>
      </w:r>
    </w:p>
    <w:p>
      <w:pPr>
        <w:pStyle w:val="BodyText"/>
      </w:pPr>
      <w:r>
        <w:t xml:space="preserve">This Purchase Order (PO-ETH-AA-2025-04782) is an official procurement document of the Addis Ababa City Library &amp; Information Authority, Federal Democratic Republic of Ethiopia. It is issued in accordance with the Ethiopian Public Procurement and Property Administration Proclamation (No. 1160/2019). All references to Librarian services and Ethiopia Addis Ababa locations herein are binding and enforceable. For inquiries, contact the Procurement Division at procurement@aala.gov.et or visit the authority's office at Bole Sub-City, Woreda 03, Ethiopia Addis Ababa.</w:t>
      </w:r>
    </w:p>
    <w:p>
      <w:pPr>
        <w:pStyle w:val="BodyText"/>
      </w:pPr>
      <w:r>
        <w:t xml:space="preserve">© 2025 Addis Ababa City Library &amp; Information Authority. All rights reserved. Document Reference: PO-ETH-AA-2025-04782 | Classification: Official —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Ethiopia Addis Ababa</dc:title>
  <dc:creator/>
  <dc:language>en</dc:language>
  <cp:keywords/>
  <dcterms:created xsi:type="dcterms:W3CDTF">2026-10-10T07:30:52Z</dcterms:created>
  <dcterms:modified xsi:type="dcterms:W3CDTF">2026-10-10T07:30:52Z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