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 Librarian Position — Mexico Mexico City</w:t>
      </w:r>
    </w:p>
    <w:p>
      <w:pPr>
        <w:pStyle w:val="BodyText"/>
      </w:pPr>
      <w:r>
        <w:t xml:space="preserve">PO No. MMC-LIB-2025-0047</w:t>
      </w:r>
    </w:p>
    <w:bookmarkEnd w:id="20"/>
    <w:bookmarkStart w:id="21" w:name="issued-by-buyer"/>
    <w:p>
      <w:pPr>
        <w:pStyle w:val="Heading3"/>
      </w:pPr>
      <w:r>
        <w:t xml:space="preserve">Issued By (Buyer)</w:t>
      </w:r>
    </w:p>
    <w:p>
      <w:pPr>
        <w:pStyle w:val="FirstParagraph"/>
      </w:pPr>
      <w:r>
        <w:rPr>
          <w:bCs/>
          <w:b/>
        </w:rPr>
        <w:t xml:space="preserve">Organization:</w:t>
      </w:r>
      <w:r>
        <w:t xml:space="preserve"> </w:t>
      </w:r>
      <w:r>
        <w:t xml:space="preserve">Biblioteca Metropolitana de la Ciudad de México</w:t>
      </w:r>
    </w:p>
    <w:p>
      <w:pPr>
        <w:pStyle w:val="BodyText"/>
      </w:pPr>
      <w:r>
        <w:rPr>
          <w:bCs/>
          <w:b/>
        </w:rPr>
        <w:t xml:space="preserve">Address:</w:t>
      </w:r>
      <w:r>
        <w:t xml:space="preserve"> </w:t>
      </w:r>
      <w:r>
        <w:t xml:space="preserve">Av. Paseo de la Reforma 222, Col. Cuauhtémoc, 06500, Mexico Mexico City</w:t>
      </w:r>
    </w:p>
    <w:p>
      <w:pPr>
        <w:pStyle w:val="BodyText"/>
      </w:pPr>
      <w:r>
        <w:rPr>
          <w:bCs/>
          <w:b/>
        </w:rPr>
        <w:t xml:space="preserve">Contact:</w:t>
      </w:r>
      <w:r>
        <w:t xml:space="preserve"> </w:t>
      </w:r>
      <w:r>
        <w:t xml:space="preserve">Lic. María Élvarez, Procurement Director</w:t>
      </w:r>
    </w:p>
    <w:p>
      <w:pPr>
        <w:pStyle w:val="BodyText"/>
      </w:pPr>
      <w:r>
        <w:rPr>
          <w:bCs/>
          <w:b/>
        </w:rPr>
        <w:t xml:space="preserve">Email:</w:t>
      </w:r>
      <w:r>
        <w:t xml:space="preserve"> </w:t>
      </w:r>
      <w:r>
        <w:t xml:space="preserve">compras@bibliotecametro.mx</w:t>
      </w:r>
    </w:p>
    <w:p>
      <w:pPr>
        <w:pStyle w:val="BodyText"/>
      </w:pPr>
      <w:r>
        <w:rPr>
          <w:bCs/>
          <w:b/>
        </w:rPr>
        <w:t xml:space="preserve">Phone:</w:t>
      </w:r>
      <w:r>
        <w:t xml:space="preserve"> </w:t>
      </w:r>
      <w:r>
        <w:t xml:space="preserve">+52 (55) 5512-3456</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Talento Académico Profesional, S.A. de C.V.</w:t>
      </w:r>
    </w:p>
    <w:p>
      <w:pPr>
        <w:pStyle w:val="BodyText"/>
      </w:pPr>
      <w:r>
        <w:rPr>
          <w:bCs/>
          <w:b/>
        </w:rPr>
        <w:t xml:space="preserve">Address:</w:t>
      </w:r>
      <w:r>
        <w:t xml:space="preserve"> </w:t>
      </w:r>
      <w:r>
        <w:t xml:space="preserve">Calle Insurgentes Sur 1450, Col. Del Valle, 03100, Mexico Mexico City</w:t>
      </w:r>
    </w:p>
    <w:p>
      <w:pPr>
        <w:pStyle w:val="BodyText"/>
      </w:pPr>
      <w:r>
        <w:rPr>
          <w:bCs/>
          <w:b/>
        </w:rPr>
        <w:t xml:space="preserve">Contact:</w:t>
      </w:r>
      <w:r>
        <w:t xml:space="preserve"> </w:t>
      </w:r>
      <w:r>
        <w:t xml:space="preserve">Ing. Roberto Sánchez, Account Manager</w:t>
      </w:r>
    </w:p>
    <w:p>
      <w:pPr>
        <w:pStyle w:val="BodyText"/>
      </w:pPr>
      <w:r>
        <w:rPr>
          <w:bCs/>
          <w:b/>
        </w:rPr>
        <w:t xml:space="preserve">Email:</w:t>
      </w:r>
      <w:r>
        <w:t xml:space="preserve"> </w:t>
      </w:r>
      <w:r>
        <w:t xml:space="preserve">ventas@talentoacademico.mx</w:t>
      </w:r>
    </w:p>
    <w:p>
      <w:pPr>
        <w:pStyle w:val="BodyText"/>
      </w:pPr>
      <w:r>
        <w:rPr>
          <w:bCs/>
          <w:b/>
        </w:rPr>
        <w:t xml:space="preserve">Phone:</w:t>
      </w:r>
      <w:r>
        <w:t xml:space="preserve"> </w:t>
      </w:r>
      <w:r>
        <w:t xml:space="preserve">+52 (55) 5678-9012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15,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Mexico Mexico City, CDMX</w:t>
      </w:r>
    </w:p>
    <w:bookmarkEnd w:id="23"/>
    <w:bookmarkStart w:id="24" w:name="payment-tax-information"/>
    <w:p>
      <w:pPr>
        <w:pStyle w:val="Heading3"/>
      </w:pPr>
      <w:r>
        <w:t xml:space="preserve">Payment &amp; Tax Information</w:t>
      </w:r>
    </w:p>
    <w:p>
      <w:pPr>
        <w:pStyle w:val="FirstParagraph"/>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Mexican Peso (MXN)</w:t>
      </w:r>
    </w:p>
    <w:p>
      <w:pPr>
        <w:pStyle w:val="BodyText"/>
      </w:pPr>
      <w:r>
        <w:rPr>
          <w:bCs/>
          <w:b/>
        </w:rPr>
        <w:t xml:space="preserve">RFC (Tax ID):</w:t>
      </w:r>
      <w:r>
        <w:t xml:space="preserve"> </w:t>
      </w:r>
      <w:r>
        <w:t xml:space="preserve">TAP180520AB1</w:t>
      </w:r>
    </w:p>
    <w:p>
      <w:pPr>
        <w:pStyle w:val="BodyText"/>
      </w:pPr>
      <w:r>
        <w:rPr>
          <w:bCs/>
          <w:b/>
        </w:rPr>
        <w:t xml:space="preserve">Bank:</w:t>
      </w:r>
      <w:r>
        <w:t xml:space="preserve"> </w:t>
      </w:r>
      <w:r>
        <w:t xml:space="preserve">Banco de México, Cta. 0123-4567-89</w:t>
      </w:r>
    </w:p>
    <w:bookmarkEnd w:id="24"/>
    <w:bookmarkStart w:id="26" w:name="Xb04e42f11f588b89fdb74f2afa64694fe83a79b"/>
    <w:p>
      <w:pPr>
        <w:pStyle w:val="Heading2"/>
      </w:pPr>
      <w:r>
        <w:t xml:space="preserve">Line Items — Librarian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001</w:t>
            </w:r>
          </w:p>
        </w:tc>
        <w:tc>
          <w:tcPr/>
          <w:p>
            <w:pPr>
              <w:pStyle w:val="Compact"/>
              <w:jc w:val="left"/>
            </w:pPr>
            <w:r>
              <w:t xml:space="preserve">Senior</w:t>
            </w:r>
            <w:r>
              <w:t xml:space="preserve"> </w:t>
            </w:r>
            <w:r>
              <w:t xml:space="preserve">Librarian</w:t>
            </w:r>
            <w:r>
              <w:t xml:space="preserve"> </w:t>
            </w:r>
            <w:r>
              <w:t xml:space="preserve">— Full-time professional engagement for cataloging, reference services, collection development, and digital archive management at the main branch in Mexico Mexico City.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002</w:t>
            </w:r>
          </w:p>
        </w:tc>
        <w:tc>
          <w:tcPr/>
          <w:p>
            <w:pPr>
              <w:pStyle w:val="Compact"/>
              <w:jc w:val="left"/>
            </w:pPr>
            <w:r>
              <w:t xml:space="preserve">Monthly</w:t>
            </w:r>
            <w:r>
              <w:t xml:space="preserve"> </w:t>
            </w:r>
            <w:r>
              <w:t xml:space="preserve">Librarian</w:t>
            </w:r>
            <w:r>
              <w:t xml:space="preserve"> </w:t>
            </w:r>
            <w:r>
              <w:t xml:space="preserve">professional fee including social security contributions (IMSS), employer obligations, and statutory benefits as required under Mexican labor law (Ley Federal del Trabajo).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003</w:t>
            </w:r>
          </w:p>
        </w:tc>
        <w:tc>
          <w:tcPr/>
          <w:p>
            <w:pPr>
              <w:pStyle w:val="Compact"/>
              <w:jc w:val="left"/>
            </w:pPr>
            <w:r>
              <w:t xml:space="preserve">Onboarding and orientation package for the</w:t>
            </w:r>
            <w:r>
              <w:t xml:space="preserve"> </w:t>
            </w:r>
            <w:r>
              <w:t xml:space="preserve">Librarian</w:t>
            </w:r>
            <w:r>
              <w:t xml:space="preserve"> </w:t>
            </w:r>
            <w:r>
              <w:t xml:space="preserve">role, including access to the integrated library system (ILS), training on the institution’s digital platforms, and familiarization with the Mexico Mexico City municipal library network protocols.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004</w:t>
            </w:r>
          </w:p>
        </w:tc>
        <w:tc>
          <w:tcPr/>
          <w:p>
            <w:pPr>
              <w:pStyle w:val="Compact"/>
              <w:jc w:val="left"/>
            </w:pPr>
            <w:r>
              <w:t xml:space="preserve">Annual professional development stipend for the</w:t>
            </w:r>
            <w:r>
              <w:t xml:space="preserve"> </w:t>
            </w:r>
            <w:r>
              <w:t xml:space="preserve">Librarian</w:t>
            </w:r>
            <w:r>
              <w:t xml:space="preserve">, covering attendance at the National Library Association of Mexico (ANBM) conference and at least two continuing education workshops in information science held in Mexico Mexico City.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005</w:t>
            </w:r>
          </w:p>
        </w:tc>
        <w:tc>
          <w:tcPr/>
          <w:p>
            <w:pPr>
              <w:pStyle w:val="Compact"/>
              <w:jc w:val="left"/>
            </w:pPr>
            <w:r>
              <w:t xml:space="preserve">Equipment and workspace allocation: ergonomic workstation, dual-monitor setup, barcode scanner, and dedicated office space within the Mexico Mexico City central library facility for the assigned</w:t>
            </w:r>
            <w:r>
              <w:t xml:space="preserve"> </w:t>
            </w:r>
            <w:r>
              <w:t xml:space="preserve">Librarian</w:t>
            </w:r>
            <w:r>
              <w:t xml:space="preserve">.</w:t>
            </w:r>
          </w:p>
        </w:tc>
        <w:tc>
          <w:tcPr/>
          <w:p>
            <w:pPr>
              <w:pStyle w:val="Compact"/>
              <w:jc w:val="left"/>
            </w:pPr>
            <w:r>
              <w:t xml:space="preserve">1</w:t>
            </w:r>
          </w:p>
        </w:tc>
        <w:tc>
          <w:tcPr/>
          <w:p>
            <w:pPr>
              <w:pStyle w:val="Compact"/>
              <w:jc w:val="left"/>
            </w:pPr>
            <w:r>
              <w:t xml:space="preserve">Set</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006</w:t>
            </w:r>
          </w:p>
        </w:tc>
        <w:tc>
          <w:tcPr/>
          <w:p>
            <w:pPr>
              <w:pStyle w:val="Compact"/>
              <w:jc w:val="left"/>
            </w:pPr>
            <w:r>
              <w:t xml:space="preserve">Performance evaluation and contract renewal assessment for the</w:t>
            </w:r>
            <w:r>
              <w:t xml:space="preserve"> </w:t>
            </w:r>
            <w:r>
              <w:t xml:space="preserve">Librarian</w:t>
            </w:r>
            <w:r>
              <w:t xml:space="preserve"> </w:t>
            </w:r>
            <w:r>
              <w:t xml:space="preserve">position, conducted at the 6-month and 12-month milestones, in compliance with the procurement policies of the Mexico Mexico City municipal government.</w:t>
            </w:r>
          </w:p>
        </w:tc>
        <w:tc>
          <w:tcPr/>
          <w:p>
            <w:pPr>
              <w:pStyle w:val="Compact"/>
              <w:jc w:val="left"/>
            </w:pPr>
            <w:r>
              <w:t xml:space="preserve">2</w:t>
            </w:r>
          </w:p>
        </w:tc>
        <w:tc>
          <w:tcPr/>
          <w:p>
            <w:pPr>
              <w:pStyle w:val="Compact"/>
              <w:jc w:val="left"/>
            </w:pPr>
            <w:r>
              <w:t xml:space="preserve">Evaluations</w:t>
            </w:r>
          </w:p>
        </w:tc>
        <w:tc>
          <w:tcPr/>
          <w:p>
            <w:pPr>
              <w:pStyle w:val="Compact"/>
              <w:jc w:val="left"/>
            </w:pPr>
            <w:r>
              <w:t xml:space="preserve">3,200.00</w:t>
            </w:r>
          </w:p>
        </w:tc>
        <w:tc>
          <w:tcPr/>
          <w:p>
            <w:pPr>
              <w:pStyle w:val="Compact"/>
              <w:jc w:val="left"/>
            </w:pPr>
            <w:r>
              <w:t xml:space="preserve">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422,950.00 MXN</w:t>
            </w:r>
          </w:p>
        </w:tc>
      </w:tr>
      <w:tr>
        <w:tc>
          <w:tcPr/>
          <w:p>
            <w:pPr>
              <w:pStyle w:val="Compact"/>
              <w:jc w:val="left"/>
            </w:pPr>
            <w:r>
              <w:t xml:space="preserve">IVA (16% VAT)</w:t>
            </w:r>
          </w:p>
        </w:tc>
        <w:tc>
          <w:tcPr/>
          <w:p>
            <w:pPr>
              <w:pStyle w:val="Compact"/>
              <w:jc w:val="right"/>
            </w:pPr>
            <w:r>
              <w:t xml:space="preserve">67,672.00 MXN</w:t>
            </w:r>
          </w:p>
        </w:tc>
      </w:tr>
      <w:tr>
        <w:tc>
          <w:tcPr/>
          <w:p>
            <w:pPr>
              <w:pStyle w:val="Compact"/>
              <w:jc w:val="left"/>
            </w:pPr>
            <w:r>
              <w:t xml:space="preserve">Retenciones (Withholdings)</w:t>
            </w:r>
          </w:p>
        </w:tc>
        <w:tc>
          <w:tcPr/>
          <w:p>
            <w:pPr>
              <w:pStyle w:val="Compact"/>
              <w:jc w:val="right"/>
            </w:pPr>
            <w:r>
              <w:t xml:space="preserve">-12,688.50 MXN</w:t>
            </w:r>
          </w:p>
        </w:tc>
      </w:tr>
      <w:tr>
        <w:tc>
          <w:tcPr/>
          <w:p>
            <w:pPr>
              <w:pStyle w:val="Compact"/>
              <w:jc w:val="left"/>
            </w:pPr>
            <w:r>
              <w:t xml:space="preserve">Grand Total</w:t>
            </w:r>
          </w:p>
        </w:tc>
        <w:tc>
          <w:tcPr/>
          <w:p>
            <w:pPr>
              <w:pStyle w:val="Compact"/>
              <w:jc w:val="right"/>
            </w:pPr>
            <w:r>
              <w:t xml:space="preserve">377,933.50 MXN</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for the provision of</w:t>
      </w:r>
      <w:r>
        <w:t xml:space="preserve"> </w:t>
      </w:r>
      <w:r>
        <w:t xml:space="preserve">Librarian</w:t>
      </w:r>
      <w:r>
        <w:t xml:space="preserve"> </w:t>
      </w:r>
      <w:r>
        <w:t xml:space="preserve">professional services to be rendered in Mexico Mexico City, effective from the Required Start Date indicated above.</w:t>
      </w:r>
    </w:p>
    <w:p>
      <w:pPr>
        <w:numPr>
          <w:ilvl w:val="0"/>
          <w:numId w:val="1001"/>
        </w:numPr>
        <w:pStyle w:val="Compact"/>
      </w:pPr>
      <w:r>
        <w:t xml:space="preserve">The</w:t>
      </w:r>
      <w:r>
        <w:t xml:space="preserve"> </w:t>
      </w:r>
      <w:r>
        <w:t xml:space="preserve">Librarian</w:t>
      </w:r>
      <w:r>
        <w:t xml:space="preserve"> </w:t>
      </w:r>
      <w:r>
        <w:t xml:space="preserve">engaged under this</w:t>
      </w:r>
      <w:r>
        <w:t xml:space="preserve"> </w:t>
      </w:r>
      <w:r>
        <w:t xml:space="preserve">Purchase Order</w:t>
      </w:r>
      <w:r>
        <w:t xml:space="preserve"> </w:t>
      </w:r>
      <w:r>
        <w:t xml:space="preserve">shall comply with all applicable federal and local regulations of Mexico Mexico City, including but not limited to the Ley Federal del Trabajo, the Ley de Bibliotecas, and the municipal ordinances governing public library operations in the Ciudad de México.</w:t>
      </w:r>
    </w:p>
    <w:p>
      <w:pPr>
        <w:numPr>
          <w:ilvl w:val="0"/>
          <w:numId w:val="1001"/>
        </w:numPr>
        <w:pStyle w:val="Compact"/>
      </w:pPr>
      <w:r>
        <w:t xml:space="preserve">Payment shall be processed via electronic transfer (SPEI) to the bank account specified above within thirty (30) calendar days of receipt of a valid invoice. Late payments shall accrue interest at the rate established by the Banco de México.</w:t>
      </w:r>
    </w:p>
    <w:p>
      <w:pPr>
        <w:numPr>
          <w:ilvl w:val="0"/>
          <w:numId w:val="1001"/>
        </w:numPr>
        <w:pStyle w:val="Compact"/>
      </w:pPr>
      <w:r>
        <w:t xml:space="preserve">The Supplier guarantees that the</w:t>
      </w:r>
      <w:r>
        <w:t xml:space="preserve"> </w:t>
      </w:r>
      <w:r>
        <w:t xml:space="preserve">Librarian</w:t>
      </w:r>
      <w:r>
        <w:t xml:space="preserve"> </w:t>
      </w:r>
      <w:r>
        <w:t xml:space="preserve">candidate meets all academic qualifications, including a minimum of a Licenciatura en Bibliotecología or equivalent degree from a recognized institution in Mexico Mexico City or elsewhere in Mexico, and a minimum of five (5) years of professional experience in library science.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of all</w:t>
      </w:r>
      <w:r>
        <w:t xml:space="preserve"> </w:t>
      </w:r>
      <w:r>
        <w:t xml:space="preserve">Librarian</w:t>
      </w:r>
      <w:r>
        <w:t xml:space="preserve"> </w:t>
      </w:r>
      <w:r>
        <w:t xml:space="preserve">duties, including transfer of catalog records, reference databases, and ongoing project documentation.</w:t>
      </w:r>
    </w:p>
    <w:p>
      <w:pPr>
        <w:numPr>
          <w:ilvl w:val="0"/>
          <w:numId w:val="1001"/>
        </w:numPr>
        <w:pStyle w:val="Compact"/>
      </w:pPr>
      <w:r>
        <w:t xml:space="preserve">All intellectual property, catalog entries, and digital content created by the</w:t>
      </w:r>
      <w:r>
        <w:t xml:space="preserve"> </w:t>
      </w:r>
      <w:r>
        <w:t xml:space="preserve">Librarian</w:t>
      </w:r>
      <w:r>
        <w:t xml:space="preserve"> </w:t>
      </w:r>
      <w:r>
        <w:t xml:space="preserve">during the term of this</w:t>
      </w:r>
      <w:r>
        <w:t xml:space="preserve"> </w:t>
      </w:r>
      <w:r>
        <w:t xml:space="preserve">Purchase Order</w:t>
      </w:r>
      <w:r>
        <w:t xml:space="preserve"> </w:t>
      </w:r>
      <w:r>
        <w:t xml:space="preserve">shall remain the exclusive property of the Buyer, located in Mexico Mexico City.</w:t>
      </w:r>
    </w:p>
    <w:p>
      <w:pPr>
        <w:numPr>
          <w:ilvl w:val="0"/>
          <w:numId w:val="1001"/>
        </w:numPr>
        <w:pStyle w:val="Compact"/>
      </w:pPr>
      <w:r>
        <w:t xml:space="preserve">This</w:t>
      </w:r>
      <w:r>
        <w:t xml:space="preserve"> </w:t>
      </w:r>
      <w:r>
        <w:t xml:space="preserve">Purchase Order</w:t>
      </w:r>
      <w:r>
        <w:t xml:space="preserve"> </w:t>
      </w:r>
      <w:r>
        <w:t xml:space="preserve">is governed by the laws of the United Mexican States and the local regulations of Mexico Mexico City. Any disputes arising from this document shall be resolved in the competent courts of Mexico Mexico City.</w:t>
      </w:r>
    </w:p>
    <w:p>
      <w:pPr>
        <w:numPr>
          <w:ilvl w:val="0"/>
          <w:numId w:val="1001"/>
        </w:numPr>
        <w:pStyle w:val="Compact"/>
      </w:pPr>
      <w:r>
        <w:t xml:space="preserve">The Supplier shall maintain professional liability insurance with a minimum coverage of MXN 1,000,000 for the duration of the</w:t>
      </w:r>
      <w:r>
        <w:t xml:space="preserve"> </w:t>
      </w:r>
      <w:r>
        <w:t xml:space="preserve">Librarian</w:t>
      </w:r>
      <w:r>
        <w:t xml:space="preserve"> </w:t>
      </w:r>
      <w:r>
        <w:t xml:space="preserve">engagement under this</w:t>
      </w:r>
      <w:r>
        <w:t xml:space="preserve"> </w:t>
      </w:r>
      <w:r>
        <w:t xml:space="preserve">Purchase Order</w:t>
      </w:r>
      <w:r>
        <w:t xml:space="preserve">.</w:t>
      </w:r>
    </w:p>
    <w:p>
      <w:pPr>
        <w:numPr>
          <w:ilvl w:val="0"/>
          <w:numId w:val="1001"/>
        </w:numPr>
        <w:pStyle w:val="Compact"/>
      </w:pPr>
      <w:r>
        <w:t xml:space="preserve">Confidentiality: The</w:t>
      </w:r>
      <w:r>
        <w:t xml:space="preserve"> </w:t>
      </w:r>
      <w:r>
        <w:t xml:space="preserve">Librarian</w:t>
      </w:r>
      <w:r>
        <w:t xml:space="preserve"> </w:t>
      </w:r>
      <w:r>
        <w:t xml:space="preserve">shall adhere to strict confidentiality protocols regarding patron records, institutional data, and proprietary collection information in accordance with the Ley Federal de Protección de Datos Personales en Posesión de los Particulares.</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of both parties. No verbal modifications to the scope, compensation, or terms of the</w:t>
      </w:r>
      <w:r>
        <w:t xml:space="preserve"> </w:t>
      </w:r>
      <w:r>
        <w:t xml:space="preserve">Librarian</w:t>
      </w:r>
      <w:r>
        <w:t xml:space="preserve"> </w:t>
      </w:r>
      <w:r>
        <w:t xml:space="preserve">engagement shall be valid.</w:t>
      </w:r>
    </w:p>
    <w:bookmarkEnd w:id="25"/>
    <w:p>
      <w:pPr>
        <w:pStyle w:val="FirstParagraph"/>
      </w:pPr>
      <w:r>
        <w:rPr>
          <w:bCs/>
          <w:b/>
        </w:rPr>
        <w:t xml:space="preserve">Authorized by (Buyer):</w:t>
      </w:r>
    </w:p>
    <w:p>
      <w:pPr>
        <w:pStyle w:val="BodyText"/>
      </w:pPr>
      <w:r>
        <w:t xml:space="preserve">Lic. María Élvarez</w:t>
      </w:r>
    </w:p>
    <w:p>
      <w:pPr>
        <w:pStyle w:val="BodyText"/>
      </w:pPr>
      <w:r>
        <w:t xml:space="preserve">Procurement Director</w:t>
      </w:r>
    </w:p>
    <w:p>
      <w:pPr>
        <w:pStyle w:val="BodyText"/>
      </w:pPr>
      <w:r>
        <w:t xml:space="preserve">Biblioteca Metropolitana de la Ciudad de México</w:t>
      </w:r>
    </w:p>
    <w:p>
      <w:pPr>
        <w:pStyle w:val="BodyText"/>
      </w:pPr>
      <w:r>
        <w:t xml:space="preserve">Date: _______________</w:t>
      </w:r>
    </w:p>
    <w:p>
      <w:pPr>
        <w:pStyle w:val="BodyText"/>
      </w:pPr>
      <w:r>
        <w:rPr>
          <w:bCs/>
          <w:b/>
        </w:rPr>
        <w:t xml:space="preserve">Accepted by (Supplier):</w:t>
      </w:r>
    </w:p>
    <w:p>
      <w:pPr>
        <w:pStyle w:val="BodyText"/>
      </w:pPr>
      <w:r>
        <w:t xml:space="preserve">Ing. Roberto Sánchez</w:t>
      </w:r>
    </w:p>
    <w:p>
      <w:pPr>
        <w:pStyle w:val="BodyText"/>
      </w:pPr>
      <w:r>
        <w:t xml:space="preserve">Account Manager</w:t>
      </w:r>
    </w:p>
    <w:p>
      <w:pPr>
        <w:pStyle w:val="BodyText"/>
      </w:pPr>
      <w:r>
        <w:t xml:space="preserve">Talento Académico Profesional, S.A. de C.V.</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 No. MMC-LIB-2025-0047) was issued in Mexico Mexico City, CDMX, México. It is valid for a period of ninety (90) days from the date of issuance. For inquiries regarding this</w:t>
      </w:r>
      <w:r>
        <w:t xml:space="preserve"> </w:t>
      </w:r>
      <w:r>
        <w:t xml:space="preserve">Librarian</w:t>
      </w:r>
      <w:r>
        <w:t xml:space="preserve"> </w:t>
      </w:r>
      <w:r>
        <w:t xml:space="preserve">procurement, please contact the Procurement Office at compras@bibliotecametro.mx. © 2025 Biblioteca Metropolitana de la Ciudad de México.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Mexico Mexico City</dc:title>
  <dc:creator/>
  <dc:language>en</dc:language>
  <cp:keywords/>
  <dcterms:created xsi:type="dcterms:W3CDTF">2026-10-10T11:30:53Z</dcterms:created>
  <dcterms:modified xsi:type="dcterms:W3CDTF">2026-10-10T11:30:53Z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