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Librarian Services — Kingdom of Morocco, Casablanca</w:t>
      </w:r>
    </w:p>
    <w:bookmarkEnd w:id="20"/>
    <w:p>
      <w:pPr>
        <w:pStyle w:val="BodyText"/>
      </w:pPr>
      <w:r>
        <w:t xml:space="preserve">PO No.: MA-CAS-2025-04782</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MA-CAS-2025-04782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By:</w:t>
            </w:r>
          </w:p>
        </w:tc>
        <w:tc>
          <w:tcPr/>
          <w:p>
            <w:pPr>
              <w:pStyle w:val="Compact"/>
              <w:jc w:val="left"/>
            </w:pPr>
            <w:r>
              <w:t xml:space="preserve">30 June 2025</w:t>
            </w:r>
          </w:p>
        </w:tc>
        <w:tc>
          <w:tcPr/>
          <w:p>
            <w:pPr>
              <w:pStyle w:val="Compact"/>
              <w:jc w:val="left"/>
            </w:pPr>
            <w:r>
              <w:rPr>
                <w:bCs/>
                <w:b/>
              </w:rPr>
              <w:t xml:space="preserve">Valid Until:</w:t>
            </w:r>
          </w:p>
        </w:tc>
        <w:tc>
          <w:tcPr/>
          <w:p>
            <w:pPr>
              <w:pStyle w:val="Compact"/>
              <w:jc w:val="left"/>
            </w:pPr>
            <w:r>
              <w:t xml:space="preserve">31 December 2025</w:t>
            </w:r>
          </w:p>
        </w:tc>
      </w:tr>
      <w:tr>
        <w:tc>
          <w:tcPr/>
          <w:p>
            <w:pPr>
              <w:pStyle w:val="Compact"/>
              <w:jc w:val="left"/>
            </w:pPr>
            <w:r>
              <w:rPr>
                <w:bCs/>
                <w:b/>
              </w:rPr>
              <w:t xml:space="preserve">Currency:</w:t>
            </w:r>
          </w:p>
        </w:tc>
        <w:tc>
          <w:tcPr/>
          <w:p>
            <w:pPr>
              <w:pStyle w:val="Compact"/>
              <w:jc w:val="left"/>
            </w:pPr>
            <w:r>
              <w:t xml:space="preserve">Moroccan Dirham (MAD)</w:t>
            </w:r>
          </w:p>
        </w:tc>
        <w:tc>
          <w:tcPr/>
          <w:p>
            <w:pPr>
              <w:pStyle w:val="Compact"/>
              <w:jc w:val="left"/>
            </w:pPr>
            <w:r>
              <w:rPr>
                <w:bCs/>
                <w:b/>
              </w:rPr>
              <w:t xml:space="preserve">Payment Terms:</w:t>
            </w:r>
          </w:p>
        </w:tc>
        <w:tc>
          <w:tcPr/>
          <w:p>
            <w:pPr>
              <w:pStyle w:val="Compact"/>
              <w:jc w:val="left"/>
            </w:pPr>
            <w:r>
              <w:t xml:space="preserve">Net 30 Days</w:t>
            </w:r>
          </w:p>
        </w:tc>
      </w:tr>
    </w:tbl>
    <w:bookmarkEnd w:id="21"/>
    <w:bookmarkStart w:id="22" w:name="purchasing-entity-buyer"/>
    <w:p>
      <w:pPr>
        <w:pStyle w:val="Heading2"/>
      </w:pPr>
      <w:r>
        <w:t xml:space="preserve">2. Purchasing Entity (Buyer)</w:t>
      </w:r>
    </w:p>
    <w:p>
      <w:pPr>
        <w:pStyle w:val="FirstParagraph"/>
      </w:pPr>
      <w:r>
        <w:rPr>
          <w:bCs/>
          <w:b/>
        </w:rPr>
        <w:t xml:space="preserve">City of Casablanca — Department of Public Libraries and Cultural Affairs</w:t>
      </w:r>
      <w:r>
        <w:br/>
      </w:r>
      <w:r>
        <w:t xml:space="preserve">Avenue Hassan II, Quartier Habous</w:t>
      </w:r>
      <w:r>
        <w:br/>
      </w:r>
      <w:r>
        <w:t xml:space="preserve">Casablanca 20250, Morocco</w:t>
      </w:r>
      <w:r>
        <w:br/>
      </w:r>
      <w:r>
        <w:t xml:space="preserve">Telephone: +212 522-38-41-00</w:t>
      </w:r>
      <w:r>
        <w:br/>
      </w:r>
      <w:r>
        <w:t xml:space="preserve">Email: libraries@casablanca.ma</w:t>
      </w:r>
      <w:r>
        <w:br/>
      </w:r>
      <w:r>
        <w:t xml:space="preserve">Tax Identification (ICE): 002345678000045</w:t>
      </w:r>
      <w:r>
        <w:br/>
      </w:r>
      <w:r>
        <w:t xml:space="preserve">Contact Person: Dr. Fatima-Zahra El Amrani, Director of Public Libraries</w:t>
      </w:r>
    </w:p>
    <w:bookmarkEnd w:id="22"/>
    <w:bookmarkStart w:id="23" w:name="supplier-service-provider-seller"/>
    <w:p>
      <w:pPr>
        <w:pStyle w:val="Heading2"/>
      </w:pPr>
      <w:r>
        <w:t xml:space="preserve">3. Supplier / Service Provider (Seller)</w:t>
      </w:r>
    </w:p>
    <w:p>
      <w:pPr>
        <w:pStyle w:val="FirstParagraph"/>
      </w:pPr>
      <w:r>
        <w:rPr>
          <w:bCs/>
          <w:b/>
        </w:rPr>
        <w:t xml:space="preserve">Atlas Professional Librarian Services SARL</w:t>
      </w:r>
      <w:r>
        <w:br/>
      </w:r>
      <w:r>
        <w:t xml:space="preserve">47 Boulevard Zerktouni, 3rd Floor, Office 312</w:t>
      </w:r>
      <w:r>
        <w:br/>
      </w:r>
      <w:r>
        <w:t xml:space="preserve">Casablanca 20100, Morocco</w:t>
      </w:r>
      <w:r>
        <w:br/>
      </w:r>
      <w:r>
        <w:t xml:space="preserve">Telephone: +212 522-45-67-89</w:t>
      </w:r>
      <w:r>
        <w:br/>
      </w:r>
      <w:r>
        <w:t xml:space="preserve">Email: contact@atlaslibrarians.ma</w:t>
      </w:r>
      <w:r>
        <w:br/>
      </w:r>
      <w:r>
        <w:t xml:space="preserve">RC: 456789 — Casablanca</w:t>
      </w:r>
      <w:r>
        <w:br/>
      </w:r>
      <w:r>
        <w:t xml:space="preserve">Contact Person: Mr. Youssef Benkirane, Managing Director</w:t>
      </w:r>
    </w:p>
    <w:bookmarkEnd w:id="23"/>
    <w:bookmarkStart w:id="24" w:name="description-of-goods-and-services"/>
    <w:p>
      <w:pPr>
        <w:pStyle w:val="Heading2"/>
      </w:pPr>
      <w:r>
        <w:t xml:space="preserve">4. Description of Goods and Services</w:t>
      </w:r>
    </w:p>
    <w:p>
      <w:pPr>
        <w:pStyle w:val="FirstParagraph"/>
      </w:pPr>
      <w:r>
        <w:t xml:space="preserve">This Purchase Order is issued by the City of Casablanca, Department of Public Libraries and Cultural Affairs, to formally procure the professional services of a qualified</w:t>
      </w:r>
      <w:r>
        <w:t xml:space="preserve"> </w:t>
      </w:r>
      <w:r>
        <w:t xml:space="preserve">Librarian</w:t>
      </w:r>
      <w:r>
        <w:t xml:space="preserve"> </w:t>
      </w:r>
      <w:r>
        <w:t xml:space="preserve">and associated library management support for the Casablanca Municipal Library Network. The scope of this Purchase Order encompasses the recruitment, deployment, and ongoing professional engagement of a senior Librarian to oversee cataloguing, digital archiving, reader services, and inter-library loan coordination across all twelve (12) public library branches operating within the Casablanca metropolitan area.</w:t>
      </w:r>
    </w:p>
    <w:p>
      <w:pPr>
        <w:pStyle w:val="BodyText"/>
      </w:pPr>
      <w:r>
        <w:t xml:space="preserve">The selected Librarian shall be responsible for implementing the national library standards as defined by the Moroccan Ministry of Culture, ensuring compliance with the Moroccan Public Library Law (Law 00-01), and maintaining the integrity of the Casablanca municipal collection, which currently comprises over 1.2 million volumes in Arabic, French, Amazigh, and English. The Librarian shall also oversee the digitisation programme targeting 200,000 historical manuscripts and periodicals housed in the Casablanca Central Library repository.</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Librarian — Full-time professional services (12-month contract), including cataloguing, collection management, and reader services for all Casablanca branches</w:t>
            </w:r>
          </w:p>
        </w:tc>
        <w:tc>
          <w:tcPr/>
          <w:p>
            <w:pPr>
              <w:pStyle w:val="Compact"/>
              <w:jc w:val="left"/>
            </w:pPr>
            <w:r>
              <w:t xml:space="preserve">1 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Assistant Librarian — Part-time support services (6-month contract), focused on digital archiving and inter-library loan coordination in Casablanca</w:t>
            </w:r>
          </w:p>
        </w:tc>
        <w:tc>
          <w:tcPr/>
          <w:p>
            <w:pPr>
              <w:pStyle w:val="Compact"/>
              <w:jc w:val="left"/>
            </w:pPr>
            <w:r>
              <w:t xml:space="preserve">1 position</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Library Management Software License — Annual subscription for integrated library system (ILS) deployment across 12 Casablanca branches</w:t>
            </w:r>
          </w:p>
        </w:tc>
        <w:tc>
          <w:tcPr/>
          <w:p>
            <w:pPr>
              <w:pStyle w:val="Compact"/>
              <w:jc w:val="left"/>
            </w:pPr>
            <w:r>
              <w:t xml:space="preserve">12 licenses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Professional Development — Training programme for Librarian staff on Moroccan national cataloguing standards and digital preservation techniques</w:t>
            </w:r>
          </w:p>
        </w:tc>
        <w:tc>
          <w:tcPr/>
          <w:p>
            <w:pPr>
              <w:pStyle w:val="Compact"/>
              <w:jc w:val="left"/>
            </w:pPr>
            <w:r>
              <w:t xml:space="preserve">1 programme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Equipment — Barcode scanners, RFID tagging units, and digital scanning stations for the Casablanca Central Library</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rPr>
                <w:bCs/>
                <w:b/>
              </w:rPr>
              <w:t xml:space="preserve">Subtotal (MAD)</w:t>
            </w:r>
          </w:p>
        </w:tc>
        <w:tc>
          <w:tcPr/>
          <w:p>
            <w:pPr>
              <w:pStyle w:val="Compact"/>
              <w:jc w:val="left"/>
            </w:pPr>
            <w:r>
              <w:rPr>
                <w:bCs/>
                <w:b/>
              </w:rPr>
              <w:t xml:space="preserve">484,000.00</w:t>
            </w:r>
          </w:p>
        </w:tc>
      </w:tr>
      <w:tr>
        <w:tc>
          <w:tcPr>
            <w:gridSpan w:val="4"/>
          </w:tcPr>
          <w:p>
            <w:pPr>
              <w:pStyle w:val="Compact"/>
              <w:jc w:val="left"/>
            </w:pPr>
            <w:r>
              <w:rPr>
                <w:bCs/>
                <w:b/>
              </w:rPr>
              <w:t xml:space="preserve">VAT (20% — Morocco)</w:t>
            </w:r>
          </w:p>
        </w:tc>
        <w:tc>
          <w:tcPr/>
          <w:p>
            <w:pPr>
              <w:pStyle w:val="Compact"/>
              <w:jc w:val="left"/>
            </w:pPr>
            <w:r>
              <w:rPr>
                <w:bCs/>
                <w:b/>
              </w:rPr>
              <w:t xml:space="preserve">96,800.00</w:t>
            </w:r>
          </w:p>
        </w:tc>
      </w:tr>
      <w:tr>
        <w:tc>
          <w:tcPr>
            <w:gridSpan w:val="4"/>
          </w:tcPr>
          <w:p>
            <w:pPr>
              <w:pStyle w:val="Compact"/>
              <w:jc w:val="left"/>
            </w:pPr>
            <w:r>
              <w:rPr>
                <w:bCs/>
                <w:b/>
              </w:rPr>
              <w:t xml:space="preserve">GRAND TOTAL (MAD)</w:t>
            </w:r>
          </w:p>
        </w:tc>
        <w:tc>
          <w:tcPr/>
          <w:p>
            <w:pPr>
              <w:pStyle w:val="Compact"/>
              <w:jc w:val="left"/>
            </w:pPr>
            <w:r>
              <w:rPr>
                <w:bCs/>
                <w:b/>
              </w:rPr>
              <w:t xml:space="preserve">580,800.00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specifically the Moroccan Public Procurement Code (Law 69-12) and applicable regulations of the City of Casablanca municipal administration.</w:t>
      </w:r>
    </w:p>
    <w:p>
      <w:pPr>
        <w:numPr>
          <w:ilvl w:val="0"/>
          <w:numId w:val="1001"/>
        </w:numPr>
        <w:pStyle w:val="Compact"/>
      </w:pPr>
      <w:r>
        <w:rPr>
          <w:bCs/>
          <w:b/>
        </w:rPr>
        <w:t xml:space="preserve">Performance Period:</w:t>
      </w:r>
      <w:r>
        <w:t xml:space="preserve"> </w:t>
      </w:r>
      <w:r>
        <w:t xml:space="preserve">The Librarian services described herein shall commence on 1 July 2025 and shall continue for a period of twelve (12) months, subject to annual performance review by the Casablanca Department of Public Libraries.</w:t>
      </w:r>
    </w:p>
    <w:p>
      <w:pPr>
        <w:numPr>
          <w:ilvl w:val="0"/>
          <w:numId w:val="1001"/>
        </w:numPr>
        <w:pStyle w:val="Compact"/>
      </w:pPr>
      <w:r>
        <w:rPr>
          <w:bCs/>
          <w:b/>
        </w:rPr>
        <w:t xml:space="preserve">Payment Schedule:</w:t>
      </w:r>
      <w:r>
        <w:t xml:space="preserve"> </w:t>
      </w:r>
      <w:r>
        <w:t xml:space="preserve">Payment shall be made in quarterly instalments of 145,200.00 MAD (inclusive of VAT) within thirty (30) days of receipt of a valid invoice from Atlas Professional Librarian Services SARL. All payments shall be processed via bank transfer to the supplier's designated account in a Moroccan financial institution.</w:t>
      </w:r>
    </w:p>
    <w:p>
      <w:pPr>
        <w:numPr>
          <w:ilvl w:val="0"/>
          <w:numId w:val="1001"/>
        </w:numPr>
        <w:pStyle w:val="Compact"/>
      </w:pPr>
      <w:r>
        <w:rPr>
          <w:bCs/>
          <w:b/>
        </w:rPr>
        <w:t xml:space="preserve">Quality Standards:</w:t>
      </w:r>
      <w:r>
        <w:t xml:space="preserve"> </w:t>
      </w:r>
      <w:r>
        <w:t xml:space="preserve">The Librarian engaged under this Purchase Order shall maintain professional certification recognised by the Moroccan National Library Council (Conseil National des Bibliothèques) and shall adhere to the International Federation of Library Associations (IFLA) standards adapted for the Moroccan context.</w:t>
      </w:r>
    </w:p>
    <w:p>
      <w:pPr>
        <w:numPr>
          <w:ilvl w:val="0"/>
          <w:numId w:val="1001"/>
        </w:numPr>
        <w:pStyle w:val="Compact"/>
      </w:pPr>
      <w:r>
        <w:rPr>
          <w:bCs/>
          <w:b/>
        </w:rPr>
        <w:t xml:space="preserve">Confidentiality:</w:t>
      </w:r>
      <w:r>
        <w:t xml:space="preserve"> </w:t>
      </w:r>
      <w:r>
        <w:t xml:space="preserve">The Librarian and all supporting personnel shall maintain strict confidentiality regarding patron records, collection data, and internal operational procedures of the Casablanca Municipal Library Network, in compliance with Moroccan data protection legislation (Law 09-08).</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by the City of Casablanca for cause, no further payment shall be due beyond the date of termination. In the event of termination by the supplier, a pro-rata refund of prepaid amounts shall be issued within fifteen (15) business days.</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commercial court of Casablanca, Morocco.</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operations in Casablanca or the broader Moroccan territory.</w:t>
      </w:r>
    </w:p>
    <w:p>
      <w:pPr>
        <w:numPr>
          <w:ilvl w:val="0"/>
          <w:numId w:val="1001"/>
        </w:numPr>
        <w:pStyle w:val="Compact"/>
      </w:pPr>
      <w:r>
        <w:rPr>
          <w:bCs/>
          <w:b/>
        </w:rPr>
        <w:t xml:space="preserve">Compliance:</w:t>
      </w:r>
      <w:r>
        <w:t xml:space="preserve"> </w:t>
      </w:r>
      <w:r>
        <w:t xml:space="preserve">The supplier warrants that all Librarian personnel deployed under this Purchase Order shall hold valid work permits and professional registrations as required by Moroccan labour law and the relevant professional licensing authority in Casablanca.</w:t>
      </w:r>
    </w:p>
    <w:bookmarkEnd w:id="26"/>
    <w:bookmarkStart w:id="27" w:name="authorisation-and-acceptance"/>
    <w:p>
      <w:pPr>
        <w:pStyle w:val="Heading2"/>
      </w:pPr>
      <w:r>
        <w:t xml:space="preserve">7. Authorisation and Acceptance</w:t>
      </w:r>
    </w:p>
    <w:p>
      <w:pPr>
        <w:pStyle w:val="FirstParagraph"/>
      </w:pPr>
      <w:r>
        <w:t xml:space="preserve">This Purchase Order is hereby authorised and issued on behalf of the City of Casablanca, Department of Public Libraries and Cultural Affairs. The supplier, Atlas Professional Librarian Services SARL, acknowledges receipt of this Purchase Order and confirms acceptance of all terms, conditions, and service specifications outlined herein. By signing below, both parties agree to be bound by the obligations set forth in this document for the procurement of Librarian services in Morocco Casablanca.</w:t>
      </w:r>
    </w:p>
    <w:bookmarkEnd w:id="27"/>
    <w:p>
      <w:pPr>
        <w:pStyle w:val="BodyText"/>
      </w:pPr>
      <w:r>
        <w:rPr>
          <w:bCs/>
          <w:b/>
        </w:rPr>
        <w:t xml:space="preserve">For the City of Casablanca</w:t>
      </w:r>
      <w:r>
        <w:br/>
      </w:r>
      <w:r>
        <w:t xml:space="preserve">Dr. Fatima-Zahra El Amrani</w:t>
      </w:r>
      <w:r>
        <w:br/>
      </w:r>
      <w:r>
        <w:t xml:space="preserve">Director, Department of Public Libraries</w:t>
      </w:r>
      <w:r>
        <w:br/>
      </w:r>
      <w:r>
        <w:t xml:space="preserve">Date: _______________</w:t>
      </w:r>
    </w:p>
    <w:p>
      <w:pPr>
        <w:pStyle w:val="BodyText"/>
      </w:pPr>
      <w:r>
        <w:rPr>
          <w:bCs/>
          <w:b/>
        </w:rPr>
        <w:t xml:space="preserve">For Atlas Professional Librarian Services SARL</w:t>
      </w:r>
      <w:r>
        <w:br/>
      </w:r>
      <w:r>
        <w:t xml:space="preserve">Mr. Youssef Benkirane</w:t>
      </w:r>
      <w:r>
        <w:br/>
      </w:r>
      <w:r>
        <w:t xml:space="preserve">Managing Director</w:t>
      </w:r>
      <w:r>
        <w:br/>
      </w:r>
      <w:r>
        <w:t xml:space="preserve">Date: _______________</w:t>
      </w:r>
    </w:p>
    <w:p>
      <w:pPr>
        <w:pStyle w:val="BodyText"/>
      </w:pPr>
      <w:r>
        <w:t xml:space="preserve">Purchase Order No. MA-CAS-2025-04782 — Issued by the City of Casablanca, Morocco — This document is valid only when signed and stamped by both parties. For queries, contact the Procurement Office, Avenue Hassan II, Casablanca 20250, Morocco.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Morocco Casablanca</dc:title>
  <dc:creator/>
  <dc:language>en</dc:language>
  <cp:keywords/>
  <dcterms:created xsi:type="dcterms:W3CDTF">2026-10-10T06:48:43Z</dcterms:created>
  <dcterms:modified xsi:type="dcterms:W3CDTF">2026-10-10T06:48:43Z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