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Professional Librarian Services &amp; Associated Procurement</w:t>
      </w:r>
    </w:p>
    <w:p>
      <w:pPr>
        <w:pStyle w:val="BodyText"/>
      </w:pPr>
      <w:r>
        <w:t xml:space="preserve">Issued for the Region of New Zealand Wellington</w:t>
      </w:r>
    </w:p>
    <w:bookmarkEnd w:id="20"/>
    <w:p>
      <w:pPr>
        <w:pStyle w:val="BodyText"/>
      </w:pPr>
      <w:r>
        <w:rPr>
          <w:bCs/>
          <w:b/>
        </w:rPr>
        <w:t xml:space="preserve">Purchase Order No.:</w:t>
      </w:r>
      <w:r>
        <w:t xml:space="preserve"> </w:t>
      </w:r>
      <w:r>
        <w:t xml:space="preserve">PO-WLG-2025-04782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Library &amp; Information Services</w:t>
      </w:r>
      <w:r>
        <w:br/>
      </w:r>
      <w:r>
        <w:rPr>
          <w:bCs/>
          <w:b/>
        </w:rPr>
        <w:t xml:space="preserve">Reference:</w:t>
      </w:r>
      <w:r>
        <w:t xml:space="preserve"> </w:t>
      </w:r>
      <w:r>
        <w:t xml:space="preserve">WLNZ-LIB-ENG-2025</w:t>
      </w:r>
    </w:p>
    <w:p>
      <w:pPr>
        <w:pStyle w:val="BodyText"/>
      </w:pPr>
      <w:r>
        <w:t xml:space="preserve">Buyer / Ordering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Wellington Regional Library Authority</w:t>
            </w:r>
          </w:p>
        </w:tc>
        <w:tc>
          <w:tcPr/>
          <w:p>
            <w:pPr>
              <w:pStyle w:val="Compact"/>
              <w:jc w:val="left"/>
            </w:pPr>
            <w:r>
              <w:rPr>
                <w:bCs/>
                <w:b/>
              </w:rPr>
              <w:t xml:space="preserve">ABN / NZBN:</w:t>
            </w:r>
            <w:r>
              <w:t xml:space="preserve"> </w:t>
            </w:r>
            <w:r>
              <w:t xml:space="preserve">942904123456789</w:t>
            </w:r>
          </w:p>
        </w:tc>
      </w:tr>
      <w:tr>
        <w:tc>
          <w:tcPr/>
          <w:p>
            <w:pPr>
              <w:pStyle w:val="Compact"/>
              <w:jc w:val="left"/>
            </w:pPr>
            <w:r>
              <w:rPr>
                <w:bCs/>
                <w:b/>
              </w:rPr>
              <w:t xml:space="preserve">Address:</w:t>
            </w:r>
            <w:r>
              <w:t xml:space="preserve"> </w:t>
            </w:r>
            <w:r>
              <w:t xml:space="preserve">12 Cuba Street, Te Aro, Wellington 6011, New Zealand</w:t>
            </w:r>
          </w:p>
        </w:tc>
        <w:tc>
          <w:tcPr/>
          <w:p>
            <w:pPr>
              <w:pStyle w:val="Compact"/>
              <w:jc w:val="left"/>
            </w:pPr>
            <w:r>
              <w:rPr>
                <w:bCs/>
                <w:b/>
              </w:rPr>
              <w:t xml:space="preserve">Contact:</w:t>
            </w:r>
            <w:r>
              <w:t xml:space="preserve"> </w:t>
            </w:r>
            <w:r>
              <w:t xml:space="preserve">Procurement Office, Wellington Regional Library Authority</w:t>
            </w:r>
          </w:p>
        </w:tc>
      </w:tr>
      <w:tr>
        <w:tc>
          <w:tcPr/>
          <w:p>
            <w:pPr>
              <w:pStyle w:val="Compact"/>
              <w:jc w:val="left"/>
            </w:pPr>
            <w:r>
              <w:rPr>
                <w:bCs/>
                <w:b/>
              </w:rPr>
              <w:t xml:space="preserve">Email:</w:t>
            </w:r>
            <w:r>
              <w:t xml:space="preserve"> </w:t>
            </w:r>
            <w:r>
              <w:t xml:space="preserve">procurement@wellingtonlib.govt.nz</w:t>
            </w:r>
          </w:p>
        </w:tc>
        <w:tc>
          <w:tcPr/>
          <w:p>
            <w:pPr>
              <w:pStyle w:val="Compact"/>
              <w:jc w:val="left"/>
            </w:pPr>
            <w:r>
              <w:rPr>
                <w:bCs/>
                <w:b/>
              </w:rPr>
              <w:t xml:space="preserve">Phone:</w:t>
            </w:r>
            <w:r>
              <w:t xml:space="preserve"> </w:t>
            </w:r>
            <w:r>
              <w:t xml:space="preserve">+64 4 472 1000</w:t>
            </w:r>
          </w:p>
        </w:tc>
      </w:tr>
    </w:tbl>
    <w:p>
      <w:pPr>
        <w:pStyle w:val="BodyText"/>
      </w:pPr>
      <w:r>
        <w:t xml:space="preserve">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Aotearoa Professional Librarian Services Ltd.</w:t>
            </w:r>
          </w:p>
        </w:tc>
        <w:tc>
          <w:tcPr/>
          <w:p>
            <w:pPr>
              <w:pStyle w:val="Compact"/>
              <w:jc w:val="left"/>
            </w:pPr>
            <w:r>
              <w:rPr>
                <w:bCs/>
                <w:b/>
              </w:rPr>
              <w:t xml:space="preserve">NZBN:</w:t>
            </w:r>
            <w:r>
              <w:t xml:space="preserve"> </w:t>
            </w:r>
            <w:r>
              <w:t xml:space="preserve">942909876543210</w:t>
            </w:r>
          </w:p>
        </w:tc>
      </w:tr>
      <w:tr>
        <w:tc>
          <w:tcPr/>
          <w:p>
            <w:pPr>
              <w:pStyle w:val="Compact"/>
              <w:jc w:val="left"/>
            </w:pPr>
            <w:r>
              <w:rPr>
                <w:bCs/>
                <w:b/>
              </w:rPr>
              <w:t xml:space="preserve">Address:</w:t>
            </w:r>
            <w:r>
              <w:t xml:space="preserve"> </w:t>
            </w:r>
            <w:r>
              <w:t xml:space="preserve">45 Lambton Quay, Wellington CBD, Wellington 6011, New Zealand</w:t>
            </w:r>
          </w:p>
        </w:tc>
        <w:tc>
          <w:tcPr/>
          <w:p>
            <w:pPr>
              <w:pStyle w:val="Compact"/>
              <w:jc w:val="left"/>
            </w:pPr>
            <w:r>
              <w:rPr>
                <w:bCs/>
                <w:b/>
              </w:rPr>
              <w:t xml:space="preserve">Contact:</w:t>
            </w:r>
            <w:r>
              <w:t xml:space="preserve"> </w:t>
            </w:r>
            <w:r>
              <w:t xml:space="preserve">Ms. Hana Te Rangi, Account Manager</w:t>
            </w:r>
          </w:p>
        </w:tc>
      </w:tr>
      <w:tr>
        <w:tc>
          <w:tcPr/>
          <w:p>
            <w:pPr>
              <w:pStyle w:val="Compact"/>
              <w:jc w:val="left"/>
            </w:pPr>
            <w:r>
              <w:rPr>
                <w:bCs/>
                <w:b/>
              </w:rPr>
              <w:t xml:space="preserve">Email:</w:t>
            </w:r>
            <w:r>
              <w:t xml:space="preserve"> </w:t>
            </w:r>
            <w:r>
              <w:t xml:space="preserve">contracts@aotearoalib.co.nz</w:t>
            </w:r>
          </w:p>
        </w:tc>
        <w:tc>
          <w:tcPr/>
          <w:p>
            <w:pPr>
              <w:pStyle w:val="Compact"/>
              <w:jc w:val="left"/>
            </w:pPr>
            <w:r>
              <w:rPr>
                <w:bCs/>
                <w:b/>
              </w:rPr>
              <w:t xml:space="preserve">Phone:</w:t>
            </w:r>
            <w:r>
              <w:t xml:space="preserve"> </w:t>
            </w:r>
            <w:r>
              <w:t xml:space="preserve">+64 4 383 5566</w:t>
            </w:r>
          </w:p>
        </w:tc>
      </w:tr>
    </w:tbl>
    <w:p>
      <w:pPr>
        <w:pStyle w:val="BodyText"/>
      </w:pPr>
      <w:r>
        <w:t xml:space="preserve">Description of Purchase Order Scope</w:t>
      </w:r>
    </w:p>
    <w:p>
      <w:pPr>
        <w:pStyle w:val="BodyText"/>
      </w:pPr>
      <w:r>
        <w:t xml:space="preserve">This Purchase Order is issued by the Wellington Regional Library Authority to procure the professional services of a qualified</w:t>
      </w:r>
      <w:r>
        <w:t xml:space="preserve"> </w:t>
      </w:r>
      <w:r>
        <w:t xml:space="preserve">Librarian</w:t>
      </w:r>
      <w:r>
        <w:t xml:space="preserve"> </w:t>
      </w:r>
      <w:r>
        <w:t xml:space="preserve">and associated resources for the operation and management of the central Wellington public library facility. The engagement of the</w:t>
      </w:r>
      <w:r>
        <w:t xml:space="preserve"> </w:t>
      </w:r>
      <w:r>
        <w:t xml:space="preserve">Librarian</w:t>
      </w:r>
      <w:r>
        <w:t xml:space="preserve"> </w:t>
      </w:r>
      <w:r>
        <w:t xml:space="preserve">shall be conducted in accordance with the professional standards set by the New Zealand Library and Information Association (NZLIA) and shall be performed within the geographical and administrative boundaries of</w:t>
      </w:r>
      <w:r>
        <w:t xml:space="preserve"> </w:t>
      </w:r>
      <w:r>
        <w:t xml:space="preserve">New Zealand Wellington</w:t>
      </w:r>
      <w:r>
        <w:t xml:space="preserve">, specifically the Te Aro and Lambton Quay precincts. The</w:t>
      </w:r>
      <w:r>
        <w:t xml:space="preserve"> </w:t>
      </w:r>
      <w:r>
        <w:t xml:space="preserve">Librarian</w:t>
      </w:r>
      <w:r>
        <w:t xml:space="preserve"> </w:t>
      </w:r>
      <w:r>
        <w:t xml:space="preserve">shall be responsible for the curation, cataloguing, and management of the collection, the delivery of community information services, the supervision of junior library staff, and the coordination of public programming events throughout the Wellington region.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Engagement of Senior Librarian – Full-time professional services (40 hrs/week) for a period of 12 months, including collection management, reference services, and community outreach within New Zealand Wellington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87,600.00</w:t>
            </w:r>
          </w:p>
        </w:tc>
        <w:tc>
          <w:tcPr/>
          <w:p>
            <w:pPr>
              <w:pStyle w:val="Compact"/>
              <w:jc w:val="left"/>
            </w:pPr>
            <w:r>
              <w:t xml:space="preserve">87,600.00</w:t>
            </w:r>
          </w:p>
        </w:tc>
      </w:tr>
      <w:tr>
        <w:tc>
          <w:tcPr/>
          <w:p>
            <w:pPr>
              <w:pStyle w:val="Compact"/>
              <w:jc w:val="left"/>
            </w:pPr>
            <w:r>
              <w:t xml:space="preserve">02</w:t>
            </w:r>
          </w:p>
        </w:tc>
        <w:tc>
          <w:tcPr/>
          <w:p>
            <w:pPr>
              <w:pStyle w:val="Compact"/>
              <w:jc w:val="left"/>
            </w:pPr>
            <w:r>
              <w:t xml:space="preserve">Engagement of Junior Librarian Assistant – Part-time professional services (20 hrs/week) for a period of 12 months, supporting the primary Librarian in cataloguing and patron assistance at the Wellington CBD branch</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43,800.00</w:t>
            </w:r>
          </w:p>
        </w:tc>
        <w:tc>
          <w:tcPr/>
          <w:p>
            <w:pPr>
              <w:pStyle w:val="Compact"/>
              <w:jc w:val="left"/>
            </w:pPr>
            <w:r>
              <w:t xml:space="preserve">43,800.00</w:t>
            </w:r>
          </w:p>
        </w:tc>
      </w:tr>
      <w:tr>
        <w:tc>
          <w:tcPr/>
          <w:p>
            <w:pPr>
              <w:pStyle w:val="Compact"/>
              <w:jc w:val="left"/>
            </w:pPr>
            <w:r>
              <w:t xml:space="preserve">03</w:t>
            </w:r>
          </w:p>
        </w:tc>
        <w:tc>
          <w:tcPr/>
          <w:p>
            <w:pPr>
              <w:pStyle w:val="Compact"/>
              <w:jc w:val="left"/>
            </w:pPr>
            <w:r>
              <w:t xml:space="preserve">Professional development and NZLIA membership fees for the Librarian, including attendance at the annual New Zealand Library and Information Association conference held in Wellington</w:t>
            </w:r>
          </w:p>
        </w:tc>
        <w:tc>
          <w:tcPr/>
          <w:p>
            <w:pPr>
              <w:pStyle w:val="Compact"/>
              <w:jc w:val="left"/>
            </w:pPr>
            <w:r>
              <w:t xml:space="preserve">2</w:t>
            </w:r>
          </w:p>
        </w:tc>
        <w:tc>
          <w:tcPr/>
          <w:p>
            <w:pPr>
              <w:pStyle w:val="Compact"/>
              <w:jc w:val="left"/>
            </w:pPr>
            <w:r>
              <w:t xml:space="preserve">Year</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Library management software licence (ILS) – Annual subscription for the Wellington facility, including catalogue database access and patron management modules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Acquisition of 500 new titles (print and digital) for the Wellington collection, selected and recommended by the appointed Librarian in consultation with the Wellington Regional Library Authority board</w:t>
            </w:r>
          </w:p>
        </w:tc>
        <w:tc>
          <w:tcPr/>
          <w:p>
            <w:pPr>
              <w:pStyle w:val="Compact"/>
              <w:jc w:val="left"/>
            </w:pPr>
            <w:r>
              <w:t xml:space="preserve">500</w:t>
            </w:r>
          </w:p>
        </w:tc>
        <w:tc>
          <w:tcPr/>
          <w:p>
            <w:pPr>
              <w:pStyle w:val="Compact"/>
              <w:jc w:val="left"/>
            </w:pPr>
            <w:r>
              <w:t xml:space="preserve">Titles</w:t>
            </w:r>
          </w:p>
        </w:tc>
        <w:tc>
          <w:tcPr/>
          <w:p>
            <w:pPr>
              <w:pStyle w:val="Compact"/>
              <w:jc w:val="left"/>
            </w:pPr>
            <w:r>
              <w:t xml:space="preserve">38.00</w:t>
            </w:r>
          </w:p>
        </w:tc>
        <w:tc>
          <w:tcPr/>
          <w:p>
            <w:pPr>
              <w:pStyle w:val="Compact"/>
              <w:jc w:val="left"/>
            </w:pPr>
            <w:r>
              <w:t xml:space="preserve">19,000.00</w:t>
            </w:r>
          </w:p>
        </w:tc>
      </w:tr>
      <w:tr>
        <w:tc>
          <w:tcPr/>
          <w:p>
            <w:pPr>
              <w:pStyle w:val="Compact"/>
              <w:jc w:val="left"/>
            </w:pPr>
            <w:r>
              <w:t xml:space="preserve">06</w:t>
            </w:r>
          </w:p>
        </w:tc>
        <w:tc>
          <w:tcPr/>
          <w:p>
            <w:pPr>
              <w:pStyle w:val="Compact"/>
              <w:jc w:val="left"/>
            </w:pPr>
            <w:r>
              <w:t xml:space="preserve">Workstation and ergonomic furniture for the Librarian's office at the Te Aro branch, including dual-monitor setup, filing cabinets, and reference desk equipment</w:t>
            </w:r>
          </w:p>
        </w:tc>
        <w:tc>
          <w:tcPr/>
          <w:p>
            <w:pPr>
              <w:pStyle w:val="Compact"/>
              <w:jc w:val="left"/>
            </w:pPr>
            <w:r>
              <w:t xml:space="preserve">1</w:t>
            </w:r>
          </w:p>
        </w:tc>
        <w:tc>
          <w:tcPr/>
          <w:p>
            <w:pPr>
              <w:pStyle w:val="Compact"/>
              <w:jc w:val="left"/>
            </w:pPr>
            <w:r>
              <w:t xml:space="preserve">Set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07</w:t>
            </w:r>
          </w:p>
        </w:tc>
        <w:tc>
          <w:tcPr/>
          <w:p>
            <w:pPr>
              <w:pStyle w:val="Compact"/>
              <w:jc w:val="left"/>
            </w:pPr>
            <w:r>
              <w:t xml:space="preserve">Community programming materials and event supplies for 12 monthly public events to be coordinated by the Librarian in the Wellington community</w:t>
            </w:r>
          </w:p>
        </w:tc>
        <w:tc>
          <w:tcPr/>
          <w:p>
            <w:pPr>
              <w:pStyle w:val="Compact"/>
              <w:jc w:val="left"/>
            </w:pPr>
            <w:r>
              <w:t xml:space="preserve">12</w:t>
            </w:r>
          </w:p>
        </w:tc>
        <w:tc>
          <w:tcPr/>
          <w:p>
            <w:pPr>
              <w:pStyle w:val="Compact"/>
              <w:jc w:val="left"/>
            </w:pPr>
            <w:r>
              <w:t xml:space="preserve">Events</w:t>
            </w:r>
          </w:p>
        </w:tc>
        <w:tc>
          <w:tcPr/>
          <w:p>
            <w:pPr>
              <w:pStyle w:val="Compact"/>
              <w:jc w:val="left"/>
            </w:pPr>
            <w:r>
              <w:t xml:space="preserve">850.00</w:t>
            </w:r>
          </w:p>
        </w:tc>
        <w:tc>
          <w:tcPr/>
          <w:p>
            <w:pPr>
              <w:pStyle w:val="Compact"/>
              <w:jc w:val="left"/>
            </w:pPr>
            <w:r>
              <w:t xml:space="preserve">10,200.00</w:t>
            </w:r>
          </w:p>
        </w:tc>
      </w:tr>
      <w:tr>
        <w:tc>
          <w:tcPr>
            <w:gridSpan w:val="5"/>
          </w:tcPr>
          <w:p>
            <w:pPr>
              <w:pStyle w:val="Compact"/>
              <w:jc w:val="right"/>
            </w:pPr>
            <w:r>
              <w:t xml:space="preserve">Subtotal (NZD):</w:t>
            </w:r>
          </w:p>
        </w:tc>
        <w:tc>
          <w:tcPr/>
          <w:p>
            <w:pPr>
              <w:pStyle w:val="Compact"/>
              <w:jc w:val="left"/>
            </w:pPr>
            <w:r>
              <w:t xml:space="preserve">182,250.00</w:t>
            </w:r>
          </w:p>
        </w:tc>
      </w:tr>
      <w:tr>
        <w:tc>
          <w:tcPr>
            <w:gridSpan w:val="5"/>
          </w:tcPr>
          <w:p>
            <w:pPr>
              <w:pStyle w:val="Compact"/>
              <w:jc w:val="right"/>
            </w:pPr>
            <w:r>
              <w:t xml:space="preserve">GST (15%):</w:t>
            </w:r>
          </w:p>
        </w:tc>
        <w:tc>
          <w:tcPr/>
          <w:p>
            <w:pPr>
              <w:pStyle w:val="Compact"/>
              <w:jc w:val="left"/>
            </w:pPr>
            <w:r>
              <w:t xml:space="preserve">27,337.50</w:t>
            </w:r>
          </w:p>
        </w:tc>
      </w:tr>
      <w:tr>
        <w:tc>
          <w:tcPr>
            <w:gridSpan w:val="5"/>
          </w:tcPr>
          <w:p>
            <w:pPr>
              <w:pStyle w:val="Compact"/>
              <w:jc w:val="right"/>
            </w:pPr>
            <w:r>
              <w:t xml:space="preserve">TOTAL AMOUNT DUE (NZD):</w:t>
            </w:r>
          </w:p>
        </w:tc>
        <w:tc>
          <w:tcPr/>
          <w:p>
            <w:pPr>
              <w:pStyle w:val="Compact"/>
              <w:jc w:val="left"/>
            </w:pPr>
            <w:r>
              <w:t xml:space="preserve">209,587.50</w:t>
            </w:r>
          </w:p>
        </w:tc>
      </w:tr>
    </w:tbl>
    <w:p>
      <w:pPr>
        <w:pStyle w:val="BodyText"/>
      </w:pPr>
      <w:r>
        <w:t xml:space="preserve">Terms and Conditions</w:t>
      </w:r>
    </w:p>
    <w:p>
      <w:pPr>
        <w:numPr>
          <w:ilvl w:val="0"/>
          <w:numId w:val="1001"/>
        </w:numPr>
        <w:pStyle w:val="Compact"/>
      </w:pPr>
      <w:r>
        <w:t xml:space="preserve">This Purchase Order is governed by the laws of New Zealand and shall be interpreted in accordance with the Contract and Commercial Law Act 2014 and the Public Procurement Act 2002 as applicable to the Wellington region.</w:t>
      </w:r>
    </w:p>
    <w:p>
      <w:pPr>
        <w:numPr>
          <w:ilvl w:val="0"/>
          <w:numId w:val="1001"/>
        </w:numPr>
        <w:pStyle w:val="Compact"/>
      </w:pPr>
      <w:r>
        <w:t xml:space="preserve">The Librarian engaged under this Purchase Order shall hold a minimum qualification of a Master of Library and Information Science (MLIS) or equivalent recognised by the New Zealand Library and Information Association (NZLIA) and shall maintain active professional registration throughout the term of engagement.</w:t>
      </w:r>
    </w:p>
    <w:p>
      <w:pPr>
        <w:numPr>
          <w:ilvl w:val="0"/>
          <w:numId w:val="1001"/>
        </w:numPr>
        <w:pStyle w:val="Compact"/>
      </w:pPr>
      <w:r>
        <w:t xml:space="preserve">All services and deliverables under this Purchase Order shall be performed at the Wellington Regional Library Authority premises located at 12 Cuba Street, Te Aro, Wellington 6011, New Zealand, unless otherwise agreed in writing by both parties.</w:t>
      </w:r>
    </w:p>
    <w:p>
      <w:pPr>
        <w:numPr>
          <w:ilvl w:val="0"/>
          <w:numId w:val="1001"/>
        </w:numPr>
        <w:pStyle w:val="Compact"/>
      </w:pPr>
      <w:r>
        <w:t xml:space="preserve">Payment terms: Net 30 days from the date of invoice. Invoices shall be submitted to the Procurement Office, Wellington Regional Library Authority, and must reference this Purchase Order number (PO-WLG-2025-04782) for processing.</w:t>
      </w:r>
    </w:p>
    <w:p>
      <w:pPr>
        <w:numPr>
          <w:ilvl w:val="0"/>
          <w:numId w:val="1001"/>
        </w:numPr>
        <w:pStyle w:val="Compact"/>
      </w:pPr>
      <w:r>
        <w:t xml:space="preserve">The Librarian shall comply with all applicable New Zealand employment legislation, including the Employment Relations Act 2000, the Health and Safety at Work Act 2015, and the Privacy Act 2020, particularly regarding the handling of patron records and personal information within the Wellington library system.</w:t>
      </w:r>
    </w:p>
    <w:p>
      <w:pPr>
        <w:numPr>
          <w:ilvl w:val="0"/>
          <w:numId w:val="1001"/>
        </w:numPr>
        <w:pStyle w:val="Compact"/>
      </w:pPr>
      <w:r>
        <w:t xml:space="preserve">Either party may terminate this Purchase Order with 30 days' written notice. In the event of termination, the Librarian shall complete all outstanding cataloguing tasks and hand over all collection records to the Wellington Regional Library Authority within the notice period.</w:t>
      </w:r>
    </w:p>
    <w:p>
      <w:pPr>
        <w:numPr>
          <w:ilvl w:val="0"/>
          <w:numId w:val="1001"/>
        </w:numPr>
        <w:pStyle w:val="Compact"/>
      </w:pPr>
      <w:r>
        <w:t xml:space="preserve">All intellectual property created by the Librarian in the course of this engagement, including collection development plans, community event programmes, and reference guides, shall become the property of the Wellington Regional Library Authority upon completion.</w:t>
      </w:r>
    </w:p>
    <w:p>
      <w:pPr>
        <w:numPr>
          <w:ilvl w:val="0"/>
          <w:numId w:val="1001"/>
        </w:numPr>
        <w:pStyle w:val="Compact"/>
      </w:pPr>
      <w:r>
        <w:t xml:space="preserve">This Purchase Order does not constitute a permanent employment contract. The Librarian is engaged as a professional service provider under a fixed-term arrangement. Any extension or renewal of services shall require the issuance of a new Purchase Order.</w:t>
      </w:r>
    </w:p>
    <w:p>
      <w:pPr>
        <w:numPr>
          <w:ilvl w:val="0"/>
          <w:numId w:val="1001"/>
        </w:numPr>
        <w:pStyle w:val="Compact"/>
      </w:pPr>
      <w:r>
        <w:t xml:space="preserve">Disputes arising from this Purchase Order shall be resolved through mediation in Wellington, New Zealand, in accordance with the Disputes Standards Act 2017, before any escalation to the District Court of Wellington.</w:t>
      </w:r>
    </w:p>
    <w:p>
      <w:pPr>
        <w:numPr>
          <w:ilvl w:val="0"/>
          <w:numId w:val="1001"/>
        </w:numPr>
        <w:pStyle w:val="Compact"/>
      </w:pPr>
      <w:r>
        <w:t xml:space="preserve">The Supplier warrants that the Librarian and any supporting staff engaged under this Purchase Order are fully insured, including public liability insurance of no less than NZD 10,000,000, and professional indemnity insurance of no less than NZD 5,000,000.</w:t>
      </w:r>
    </w:p>
    <w:p>
      <w:pPr>
        <w:pStyle w:val="FirstParagraph"/>
      </w:pPr>
      <w:r>
        <w:t xml:space="preserve">Delivery / Commencement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Commencement Date:</w:t>
            </w:r>
          </w:p>
        </w:tc>
        <w:tc>
          <w:tcPr/>
          <w:p>
            <w:pPr>
              <w:pStyle w:val="Compact"/>
              <w:jc w:val="left"/>
            </w:pPr>
            <w:r>
              <w:t xml:space="preserve">1 July 2025</w:t>
            </w:r>
          </w:p>
        </w:tc>
      </w:tr>
      <w:tr>
        <w:tc>
          <w:tcPr/>
          <w:p>
            <w:pPr>
              <w:pStyle w:val="Compact"/>
              <w:jc w:val="left"/>
            </w:pPr>
            <w:r>
              <w:rPr>
                <w:bCs/>
                <w:b/>
              </w:rPr>
              <w:t xml:space="preserve">Completion Date:</w:t>
            </w:r>
          </w:p>
        </w:tc>
        <w:tc>
          <w:tcPr/>
          <w:p>
            <w:pPr>
              <w:pStyle w:val="Compact"/>
              <w:jc w:val="left"/>
            </w:pPr>
            <w:r>
              <w:t xml:space="preserve">30 June 2026</w:t>
            </w:r>
          </w:p>
        </w:tc>
      </w:tr>
      <w:tr>
        <w:tc>
          <w:tcPr/>
          <w:p>
            <w:pPr>
              <w:pStyle w:val="Compact"/>
              <w:jc w:val="left"/>
            </w:pPr>
            <w:r>
              <w:rPr>
                <w:bCs/>
                <w:b/>
              </w:rPr>
              <w:t xml:space="preserve">Delivery Location:</w:t>
            </w:r>
          </w:p>
        </w:tc>
        <w:tc>
          <w:tcPr/>
          <w:p>
            <w:pPr>
              <w:pStyle w:val="Compact"/>
              <w:jc w:val="left"/>
            </w:pPr>
            <w:r>
              <w:t xml:space="preserve">Wellington Regional Library Authority, 12 Cuba Street, Te Aro, Wellington 6011, New Zealand</w:t>
            </w:r>
          </w:p>
        </w:tc>
      </w:tr>
      <w:tr>
        <w:tc>
          <w:tcPr/>
          <w:p>
            <w:pPr>
              <w:pStyle w:val="Compact"/>
              <w:jc w:val="left"/>
            </w:pPr>
            <w:r>
              <w:rPr>
                <w:bCs/>
                <w:b/>
              </w:rPr>
              <w:t xml:space="preserve">Delivery Method:</w:t>
            </w:r>
          </w:p>
        </w:tc>
        <w:tc>
          <w:tcPr/>
          <w:p>
            <w:pPr>
              <w:pStyle w:val="Compact"/>
              <w:jc w:val="left"/>
            </w:pPr>
            <w:r>
              <w:t xml:space="preserve">On-site professional services; physical goods (Item 04, 05, 06) to be delivered to the above address by the Supplier</w:t>
            </w:r>
          </w:p>
        </w:tc>
      </w:tr>
    </w:tbl>
    <w:p>
      <w:pPr>
        <w:pStyle w:val="BodyText"/>
      </w:pPr>
      <w:r>
        <w:rPr>
          <w:bCs/>
          <w:b/>
        </w:rPr>
        <w:t xml:space="preserve">Authorised by (Buyer):</w:t>
      </w:r>
    </w:p>
    <w:p>
      <w:pPr>
        <w:pStyle w:val="BodyText"/>
      </w:pPr>
      <w:r>
        <w:t xml:space="preserve">Dr. Margaret Wilson</w:t>
      </w:r>
      <w:r>
        <w:br/>
      </w:r>
      <w:r>
        <w:t xml:space="preserve">Director of Procurement</w:t>
      </w:r>
      <w:r>
        <w:br/>
      </w:r>
      <w:r>
        <w:t xml:space="preserve">Wellington Regional Library Authority</w:t>
      </w:r>
    </w:p>
    <w:p>
      <w:pPr>
        <w:pStyle w:val="BodyText"/>
      </w:pPr>
      <w:r>
        <w:t xml:space="preserve">Signature &amp; Date</w:t>
      </w:r>
    </w:p>
    <w:p>
      <w:pPr>
        <w:pStyle w:val="BodyText"/>
      </w:pPr>
      <w:r>
        <w:rPr>
          <w:bCs/>
          <w:b/>
        </w:rPr>
        <w:t xml:space="preserve">Accepted by (Supplier):</w:t>
      </w:r>
    </w:p>
    <w:p>
      <w:pPr>
        <w:pStyle w:val="BodyText"/>
      </w:pPr>
      <w:r>
        <w:t xml:space="preserve">Ms. Hana Te Rangi</w:t>
      </w:r>
      <w:r>
        <w:br/>
      </w:r>
      <w:r>
        <w:t xml:space="preserve">Account Manager</w:t>
      </w:r>
      <w:r>
        <w:br/>
      </w:r>
      <w:r>
        <w:t xml:space="preserve">Aotearoa Professional Librarian Services Ltd.</w:t>
      </w:r>
    </w:p>
    <w:p>
      <w:pPr>
        <w:pStyle w:val="BodyText"/>
      </w:pPr>
      <w:r>
        <w:t xml:space="preserve">Signature &amp; Date</w:t>
      </w:r>
    </w:p>
    <w:p>
      <w:pPr>
        <w:pStyle w:val="BodyText"/>
      </w:pPr>
      <w:r>
        <w:t xml:space="preserve">This Purchase Order was issued by the Wellington Regional Library Authority, New Zealand Wellington. All references to the Librarian role and associated services are subject to the terms outlined herein. Document reference: PO-WLG-2025-04782. For queries, contact the Procurement Office at procurement@wellingtonlib.govt.nz or +64 4 472 1000.</w:t>
      </w:r>
    </w:p>
    <w:p>
      <w:pPr>
        <w:pStyle w:val="BodyText"/>
      </w:pPr>
      <w:r>
        <w:t xml:space="preserve">© 2025 Wellington Regional Library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New Zealand Wellington</dc:title>
  <dc:creator/>
  <dc:language>en</dc:language>
  <cp:keywords/>
  <dcterms:created xsi:type="dcterms:W3CDTF">2026-10-10T09:48:33Z</dcterms:created>
  <dcterms:modified xsi:type="dcterms:W3CDTF">2026-10-10T09:48:33Z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