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urchase-order"/>
    <w:p>
      <w:pPr>
        <w:pStyle w:val="Heading1"/>
      </w:pPr>
      <w:r>
        <w:t xml:space="preserve">PURCHASE ORDER</w:t>
      </w:r>
    </w:p>
    <w:p>
      <w:pPr>
        <w:pStyle w:val="FirstParagraph"/>
      </w:pPr>
      <w:r>
        <w:t xml:space="preserve">Professional Librarian Services – Institutional Engagement</w:t>
      </w:r>
    </w:p>
    <w:p>
      <w:pPr>
        <w:pStyle w:val="BodyText"/>
      </w:pPr>
      <w:r>
        <w:t xml:space="preserve">PO No: JED-LIB-2025-0047</w:t>
      </w:r>
    </w:p>
    <w:p>
      <w:pPr>
        <w:pStyle w:val="BodyText"/>
      </w:pPr>
      <w:r>
        <w:t xml:space="preserve">Date of Issue: 15 June 2025</w:t>
      </w:r>
    </w:p>
    <w:p>
      <w:pPr>
        <w:pStyle w:val="BodyText"/>
      </w:pPr>
      <w:r>
        <w:t xml:space="preserve">Valid Until: 15 September 2025</w:t>
      </w:r>
    </w:p>
    <w:bookmarkEnd w:id="20"/>
    <w:p>
      <w:pPr>
        <w:pStyle w:val="BodyText"/>
      </w:pPr>
      <w:r>
        <w:rPr>
          <w:bCs/>
          <w:b/>
        </w:rPr>
        <w:t xml:space="preserve">Buyer (Purchasing Entity):</w:t>
      </w:r>
      <w:r>
        <w:br/>
      </w:r>
      <w:r>
        <w:t xml:space="preserve">Jeddah Metropolitan Public Library Authority</w:t>
      </w:r>
      <w:r>
        <w:br/>
      </w:r>
      <w:r>
        <w:t xml:space="preserve">King Fahd Road, Al-Shati District</w:t>
      </w:r>
      <w:r>
        <w:br/>
      </w:r>
      <w:r>
        <w:t xml:space="preserve">Jeddah 23411, Saudi Arabia</w:t>
      </w:r>
      <w:r>
        <w:br/>
      </w:r>
      <w:r>
        <w:t xml:space="preserve">VAT No: 310123456700003</w:t>
      </w:r>
      <w:r>
        <w:br/>
      </w:r>
      <w:r>
        <w:t xml:space="preserve">CR No: 1010456789</w:t>
      </w:r>
    </w:p>
    <w:p>
      <w:pPr>
        <w:pStyle w:val="BodyText"/>
      </w:pPr>
      <w:r>
        <w:rPr>
          <w:bCs/>
          <w:b/>
        </w:rPr>
        <w:t xml:space="preserve">Supplier / Service Provider:</w:t>
      </w:r>
      <w:r>
        <w:br/>
      </w:r>
      <w:r>
        <w:t xml:space="preserve">Al-Riyadh Professional Library Consultants LLC</w:t>
      </w:r>
      <w:r>
        <w:br/>
      </w:r>
      <w:r>
        <w:t xml:space="preserve">Office 12, Building 4, King Fahd Road</w:t>
      </w:r>
      <w:r>
        <w:br/>
      </w:r>
      <w:r>
        <w:t xml:space="preserve">Jeddah 23412, Saudi Arabia</w:t>
      </w:r>
      <w:r>
        <w:br/>
      </w:r>
      <w:r>
        <w:t xml:space="preserve">VAT No: 310987654300003</w:t>
      </w:r>
      <w:r>
        <w:br/>
      </w:r>
      <w:r>
        <w:t xml:space="preserve">CR No: 1010987654</w:t>
      </w:r>
    </w:p>
    <w:p>
      <w:pPr>
        <w:pStyle w:val="BodyText"/>
      </w:pPr>
      <w:r>
        <w:t xml:space="preserve">1. SCOPE OF PURCHASE – LIBRARIAN SERVICES</w:t>
      </w:r>
    </w:p>
    <w:p>
      <w:pPr>
        <w:pStyle w:val="BodyText"/>
      </w:pPr>
      <w:r>
        <w:t xml:space="preserve">This Purchase Order is issued by the Jeddah Metropolitan Public Library Authority to procure the professional services of a qualified</w:t>
      </w:r>
      <w:r>
        <w:t xml:space="preserve"> </w:t>
      </w:r>
      <w:r>
        <w:rPr>
          <w:bCs/>
          <w:b/>
        </w:rPr>
        <w:t xml:space="preserve">Librarian</w:t>
      </w:r>
      <w:r>
        <w:t xml:space="preserve"> </w:t>
      </w:r>
      <w:r>
        <w:t xml:space="preserve">for a period of twelve (12) months, commencing on 1 August 2025. The Librarian shall be engaged to manage, organize, and oversee the operations of the central branch library located in the Al-Shati District of Jeddah, Saudi Arabia. The scope of work includes but is not limited to: cataloguing and classification of new acquisitions, development of digital and physical collection management systems, patron assistance and reference services, interlibrary loan coordination, training of junior library staff, and implementation of the Saudi Arabian General Authority for Statistics (GASTAT) reporting standards for public library metrics.</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Librarian – Monthly Professional Fee (includes cataloguing, collection management, and patron services at the Jeddah central branch)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Librarian Training Program – Onboarding and ILS (Integrated Library System) certification for the assigned Librarian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03</w:t>
            </w:r>
          </w:p>
        </w:tc>
        <w:tc>
          <w:tcPr/>
          <w:p>
            <w:pPr>
              <w:pStyle w:val="Compact"/>
              <w:jc w:val="left"/>
            </w:pPr>
            <w:r>
              <w:t xml:space="preserve">Digital Collection Migration – Librarian-led migration of 45,000 legacy records to the new Saudi National Library digital platform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Quarterly Collection Audit and Reporting – Librarian to conduct and submit audit reports in accordance with Saudi Ministry of Culture guidelines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Interlibrary Loan Network Coordination – Librarian to manage the Jeddah regional interlibrary loan consortium (12 partner institutions)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gridSpan w:val="5"/>
          </w:tcPr>
          <w:p>
            <w:pPr>
              <w:pStyle w:val="Compact"/>
              <w:jc w:val="right"/>
            </w:pPr>
            <w:r>
              <w:t xml:space="preserve">Subtotal (SAR):</w:t>
            </w:r>
          </w:p>
        </w:tc>
        <w:tc>
          <w:tcPr/>
          <w:p>
            <w:pPr>
              <w:pStyle w:val="Compact"/>
              <w:jc w:val="left"/>
            </w:pPr>
            <w:r>
              <w:t xml:space="preserve">297,900.00</w:t>
            </w:r>
          </w:p>
        </w:tc>
      </w:tr>
      <w:tr>
        <w:tc>
          <w:tcPr>
            <w:gridSpan w:val="5"/>
          </w:tcPr>
          <w:p>
            <w:pPr>
              <w:pStyle w:val="Compact"/>
              <w:jc w:val="right"/>
            </w:pPr>
            <w:r>
              <w:t xml:space="preserve">VAT @ 15% (Saudi Arabia):</w:t>
            </w:r>
          </w:p>
        </w:tc>
        <w:tc>
          <w:tcPr/>
          <w:p>
            <w:pPr>
              <w:pStyle w:val="Compact"/>
              <w:jc w:val="left"/>
            </w:pPr>
            <w:r>
              <w:t xml:space="preserve">44,685.00</w:t>
            </w:r>
          </w:p>
        </w:tc>
      </w:tr>
      <w:tr>
        <w:tc>
          <w:tcPr>
            <w:gridSpan w:val="5"/>
          </w:tcPr>
          <w:p>
            <w:pPr>
              <w:pStyle w:val="Compact"/>
              <w:jc w:val="right"/>
            </w:pPr>
            <w:r>
              <w:t xml:space="preserve">GRAND TOTAL (SAR):</w:t>
            </w:r>
          </w:p>
        </w:tc>
        <w:tc>
          <w:tcPr/>
          <w:p>
            <w:pPr>
              <w:pStyle w:val="Compact"/>
              <w:jc w:val="left"/>
            </w:pPr>
            <w:r>
              <w:t xml:space="preserve">342,585.00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within thirty (30) days of receipt of a valid invoice from the Service Provider. Invoices must be submitted in Saudi Riyals (SAR) and must include the VAT registration number of the supplier. Payment shall be processed via bank transfer to the account designated by Al-Riyadh Professional Library Consultants LLC.</w:t>
      </w:r>
    </w:p>
    <w:p>
      <w:pPr>
        <w:numPr>
          <w:ilvl w:val="0"/>
          <w:numId w:val="1001"/>
        </w:numPr>
        <w:pStyle w:val="Compact"/>
      </w:pPr>
      <w:r>
        <w:rPr>
          <w:bCs/>
          <w:b/>
        </w:rPr>
        <w:t xml:space="preserve">Commencement and Duration:</w:t>
      </w:r>
      <w:r>
        <w:t xml:space="preserve"> </w:t>
      </w:r>
      <w:r>
        <w:t xml:space="preserve">The Librarian services shall commence on 1 August 2025 and shall continue for a period of twelve (12) months, concluding on 31 July 2026, unless extended by mutual written agreement between both parties.</w:t>
      </w:r>
    </w:p>
    <w:p>
      <w:pPr>
        <w:numPr>
          <w:ilvl w:val="0"/>
          <w:numId w:val="1001"/>
        </w:numPr>
        <w:pStyle w:val="Compact"/>
      </w:pPr>
      <w:r>
        <w:rPr>
          <w:bCs/>
          <w:b/>
        </w:rPr>
        <w:t xml:space="preserve">Work Location:</w:t>
      </w:r>
      <w:r>
        <w:t xml:space="preserve"> </w:t>
      </w:r>
      <w:r>
        <w:t xml:space="preserve">All services under this Purchase Order shall be performed at the Jeddah Metropolitan Public Library, King Fahd Road, Al-Shati District, Jeddah, Saudi Arabia, or at such other location within Jeddah as mutually agreed upon in writing.</w:t>
      </w:r>
    </w:p>
    <w:p>
      <w:pPr>
        <w:numPr>
          <w:ilvl w:val="0"/>
          <w:numId w:val="1001"/>
        </w:numPr>
        <w:pStyle w:val="Compact"/>
      </w:pPr>
      <w:r>
        <w:rPr>
          <w:bCs/>
          <w:b/>
        </w:rPr>
        <w:t xml:space="preserve">Qualification Requirements:</w:t>
      </w:r>
      <w:r>
        <w:t xml:space="preserve"> </w:t>
      </w:r>
      <w:r>
        <w:t xml:space="preserve">The Librarian assigned to this Purchase Order must hold a minimum of a Master's degree in Library and Information Science (LIS) or a related field, possess a valid Saudi professional license issued by the Saudi Commission for Health Specialties or the relevant Ministry of Human Resources and Social Development, and demonstrate a minimum of five (5) years of professional experience in public or academic library management.</w:t>
      </w:r>
    </w:p>
    <w:p>
      <w:pPr>
        <w:numPr>
          <w:ilvl w:val="0"/>
          <w:numId w:val="1001"/>
        </w:numPr>
        <w:pStyle w:val="Compact"/>
      </w:pPr>
      <w:r>
        <w:rPr>
          <w:bCs/>
          <w:b/>
        </w:rPr>
        <w:t xml:space="preserve">Compliance with Saudi Law:</w:t>
      </w:r>
      <w:r>
        <w:t xml:space="preserve"> </w:t>
      </w:r>
      <w:r>
        <w:t xml:space="preserve">The Service Provider and the assigned Librarian shall comply with all applicable laws and regulations of the Kingdom of Saudi Arabia, including but not limited to the Saudi Labor Law, the Anti-Corruption Law, the Personal Data Protection Law (PDPL), and all directives issued by the Saudi Ministry of Culture regarding public library operations.</w:t>
      </w:r>
    </w:p>
    <w:p>
      <w:pPr>
        <w:numPr>
          <w:ilvl w:val="0"/>
          <w:numId w:val="1001"/>
        </w:numPr>
        <w:pStyle w:val="Compact"/>
      </w:pPr>
      <w:r>
        <w:rPr>
          <w:bCs/>
          <w:b/>
        </w:rPr>
        <w:t xml:space="preserve">Intellectual Property:</w:t>
      </w:r>
      <w:r>
        <w:t xml:space="preserve"> </w:t>
      </w:r>
      <w:r>
        <w:t xml:space="preserve">All reports, catalogues, digital records, and documentation produced by the Librarian in the course of performing services under this Purchase Order shall be the exclusive property of the Jeddah Metropolitan Public Library Authority.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Service Provider shall be compensated for all services rendered up to the effective date of termination, less any applicable deductions.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amicable negotiation. Failing resolution within thirty (30) days, the dispute shall be referred to the competent courts in Jeddah, Saudi Arabia, in accordance with the laws of the Kingdom.</w:t>
      </w:r>
    </w:p>
    <w:p>
      <w:pPr>
        <w:numPr>
          <w:ilvl w:val="0"/>
          <w:numId w:val="1001"/>
        </w:numPr>
        <w:pStyle w:val="Compact"/>
      </w:pPr>
      <w:r>
        <w:rPr>
          <w:bCs/>
          <w:b/>
        </w:rPr>
        <w:t xml:space="preserve">Confidentiality:</w:t>
      </w:r>
      <w:r>
        <w:t xml:space="preserve"> </w:t>
      </w:r>
      <w:r>
        <w:t xml:space="preserve">The Service Provider and the Librarian shall maintain strict confidentiality regarding all patron data, institutional records, and proprietary information encountered during the performance of services under this Purchase Order.</w:t>
      </w:r>
    </w:p>
    <w:p>
      <w:pPr>
        <w:pStyle w:val="FirstParagraph"/>
      </w:pPr>
      <w:r>
        <w:t xml:space="preserve">4. DELIVERY AND ACCEPTANCE</w:t>
      </w:r>
    </w:p>
    <w:p>
      <w:pPr>
        <w:pStyle w:val="BodyText"/>
      </w:pPr>
      <w:r>
        <w:t xml:space="preserve">The Librarian shall report for duty on 1 August 2025 at 08:00 AM (Saudi Arabia Standard Time, UTC+3) at the designated Jeddah branch location. Acceptance of services shall be confirmed monthly by the Chief Librarian of the Jeddah Metropolitan Public Library Authority upon satisfactory completion of the monthly performance checklist. Any deficiencies shall be noted in writing and must be rectified within ten (10) business days.</w:t>
      </w:r>
    </w:p>
    <w:p>
      <w:pPr>
        <w:pStyle w:val="BodyText"/>
      </w:pPr>
      <w:r>
        <w:t xml:space="preserve">5. AUTHORIZED SIGNATORIES</w:t>
      </w:r>
    </w:p>
    <w:p>
      <w:pPr>
        <w:pStyle w:val="BodyText"/>
      </w:pPr>
      <w:r>
        <w:rPr>
          <w:bCs/>
          <w:b/>
        </w:rPr>
        <w:t xml:space="preserve">For and on behalf of the Buyer:</w:t>
      </w:r>
    </w:p>
    <w:p>
      <w:pPr>
        <w:pStyle w:val="BodyText"/>
      </w:pPr>
      <w:r>
        <w:t xml:space="preserve">Jeddah Metropolitan Public Library Authority</w:t>
      </w:r>
    </w:p>
    <w:p>
      <w:pPr>
        <w:pStyle w:val="BodyText"/>
      </w:pPr>
      <w:r>
        <w:t xml:space="preserve">Name: Dr. Khalid Al-Otaibi</w:t>
      </w:r>
      <w:r>
        <w:br/>
      </w:r>
      <w:r>
        <w:t xml:space="preserve">Title: Director General</w:t>
      </w:r>
      <w:r>
        <w:br/>
      </w:r>
      <w:r>
        <w:t xml:space="preserve">Date: _______________</w:t>
      </w:r>
    </w:p>
    <w:p>
      <w:pPr>
        <w:pStyle w:val="BodyText"/>
      </w:pPr>
      <w:r>
        <w:rPr>
          <w:bCs/>
          <w:b/>
        </w:rPr>
        <w:t xml:space="preserve">For and on behalf of the Supplier:</w:t>
      </w:r>
    </w:p>
    <w:p>
      <w:pPr>
        <w:pStyle w:val="BodyText"/>
      </w:pPr>
      <w:r>
        <w:t xml:space="preserve">Al-Riyadh Professional Library Consultants LLC</w:t>
      </w:r>
    </w:p>
    <w:p>
      <w:pPr>
        <w:pStyle w:val="BodyText"/>
      </w:pPr>
      <w:r>
        <w:t xml:space="preserve">Name: Ms. Sarah Al-Harbi</w:t>
      </w:r>
      <w:r>
        <w:br/>
      </w:r>
      <w:r>
        <w:t xml:space="preserve">Title: Managing Director</w:t>
      </w:r>
      <w:r>
        <w:br/>
      </w:r>
      <w:r>
        <w:t xml:space="preserve">Date: _______________</w:t>
      </w:r>
    </w:p>
    <w:p>
      <w:pPr>
        <w:pStyle w:val="BodyText"/>
      </w:pPr>
      <w:r>
        <w:rPr>
          <w:bCs/>
          <w:b/>
        </w:rPr>
        <w:t xml:space="preserve">Important Notice:</w:t>
      </w:r>
      <w:r>
        <w:t xml:space="preserve"> </w:t>
      </w:r>
      <w:r>
        <w:t xml:space="preserve">This Purchase Order is governed by the laws of the Kingdom of Saudi Arabia. All communications related to this Purchase Order shall be directed to the Procurement Department, Jeddah Metropolitan Public Library Authority, Jeddah, Saudi Arabia. This document is valid only when signed and stamped by both authorized parties. The Librarian services described herein are subject to the terms and conditions outlined above and to any applicable Saudi government regulations in force at the time of service delivery.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Jeddah, Saudi Arabia</dc:title>
  <dc:creator/>
  <dc:language>en</dc:language>
  <cp:keywords/>
  <dcterms:created xsi:type="dcterms:W3CDTF">2026-10-10T08:03:02Z</dcterms:created>
  <dcterms:modified xsi:type="dcterms:W3CDTF">2026-10-10T08:03:02Z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