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Services Engagement – Librarian Position</w:t>
      </w:r>
    </w:p>
    <w:p>
      <w:pPr>
        <w:pStyle w:val="BodyText"/>
      </w:pPr>
      <w:r>
        <w:t xml:space="preserve">Kingdom of Saudi Arabia – Riyadh</w:t>
      </w:r>
    </w:p>
    <w:bookmarkEnd w:id="20"/>
    <w:p>
      <w:pPr>
        <w:pStyle w:val="BodyText"/>
      </w:pPr>
      <w:r>
        <w:t xml:space="preserve">Purchase Order No.:</w:t>
      </w:r>
      <w:r>
        <w:t xml:space="preserve"> </w:t>
      </w:r>
      <w:r>
        <w:t xml:space="preserve">PO-2025-RYD-LIB-0047</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Riyadh, Saudi Arabia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Riyadh Metropolitan Library Authority, Kingdom of Saudi Arabia</w:t>
            </w:r>
            <w:r>
              <w:br/>
            </w:r>
            <w:r>
              <w:t xml:space="preserve">Address: King Fahd Road, Al Olaya District, Riyadh 12211, Saudi Arabia</w:t>
            </w:r>
            <w:r>
              <w:br/>
            </w:r>
            <w:r>
              <w:t xml:space="preserve">CR No.: 1010XXXXXX</w:t>
            </w:r>
            <w:r>
              <w:br/>
            </w:r>
            <w:r>
              <w:t xml:space="preserve">VAT No.: 3101XXXXXX-3-XXXXXX</w:t>
            </w:r>
          </w:p>
        </w:tc>
      </w:tr>
      <w:tr>
        <w:tc>
          <w:tcPr/>
          <w:p>
            <w:pPr>
              <w:pStyle w:val="Compact"/>
              <w:jc w:val="left"/>
            </w:pPr>
            <w:r>
              <w:rPr>
                <w:bCs/>
                <w:b/>
              </w:rPr>
              <w:t xml:space="preserve">Service Provider (Seller)</w:t>
            </w:r>
          </w:p>
        </w:tc>
        <w:tc>
          <w:tcPr/>
          <w:p>
            <w:pPr>
              <w:pStyle w:val="Compact"/>
              <w:jc w:val="left"/>
            </w:pPr>
            <w:r>
              <w:t xml:space="preserve">Al Noor Professional Staffing Solutions LLC</w:t>
            </w:r>
            <w:r>
              <w:br/>
            </w:r>
            <w:r>
              <w:t xml:space="preserve">Address: Olaya Tower, 14th Floor, King Fahd Road, Riyadh 12211, Saudi Arabia</w:t>
            </w:r>
            <w:r>
              <w:br/>
            </w:r>
            <w:r>
              <w:t xml:space="preserve">CR No.: 1010YYYYYY</w:t>
            </w:r>
            <w:r>
              <w:br/>
            </w:r>
            <w:r>
              <w:t xml:space="preserve">VAT No.: 3101YYYYYY-3-YYYYYY</w:t>
            </w:r>
          </w:p>
        </w:tc>
      </w:tr>
      <w:tr>
        <w:tc>
          <w:tcPr/>
          <w:p>
            <w:pPr>
              <w:pStyle w:val="Compact"/>
              <w:jc w:val="left"/>
            </w:pPr>
            <w:r>
              <w:rPr>
                <w:bCs/>
                <w:b/>
              </w:rPr>
              <w:t xml:space="preserve">Position Referred To</w:t>
            </w:r>
          </w:p>
        </w:tc>
        <w:tc>
          <w:tcPr/>
          <w:p>
            <w:pPr>
              <w:pStyle w:val="Compact"/>
              <w:jc w:val="left"/>
            </w:pPr>
            <w:r>
              <w:t xml:space="preserve">Senior</w:t>
            </w:r>
            <w:r>
              <w:t xml:space="preserve"> </w:t>
            </w:r>
            <w:r>
              <w:t xml:space="preserve">Librarian</w:t>
            </w:r>
            <w:r>
              <w:t xml:space="preserve"> </w:t>
            </w:r>
            <w:r>
              <w:t xml:space="preserve">– Academic &amp; Research Division</w:t>
            </w:r>
          </w:p>
        </w:tc>
      </w:tr>
      <w:tr>
        <w:tc>
          <w:tcPr/>
          <w:p>
            <w:pPr>
              <w:pStyle w:val="Compact"/>
              <w:jc w:val="left"/>
            </w:pPr>
            <w:r>
              <w:rPr>
                <w:bCs/>
                <w:b/>
              </w:rPr>
              <w:t xml:space="preserve">Place of Service</w:t>
            </w:r>
          </w:p>
        </w:tc>
        <w:tc>
          <w:tcPr/>
          <w:p>
            <w:pPr>
              <w:pStyle w:val="Compact"/>
              <w:jc w:val="left"/>
            </w:pPr>
            <w:r>
              <w:t xml:space="preserve">Riyadh, Saudi Arabia (Primary Office – King Fahd Road Campus)</w:t>
            </w:r>
          </w:p>
        </w:tc>
      </w:tr>
    </w:tbl>
    <w:p>
      <w:pPr>
        <w:pStyle w:val="BodyText"/>
      </w:pPr>
      <w:r>
        <w:t xml:space="preserve">2. SCOPE OF ENGAGEMENT</w:t>
      </w:r>
    </w:p>
    <w:p>
      <w:pPr>
        <w:pStyle w:val="BodyText"/>
      </w:pPr>
      <w:r>
        <w:t xml:space="preserve">This</w:t>
      </w:r>
      <w:r>
        <w:t xml:space="preserve"> </w:t>
      </w:r>
      <w:r>
        <w:t xml:space="preserve">Purchase Order</w:t>
      </w:r>
      <w:r>
        <w:t xml:space="preserve"> </w:t>
      </w:r>
      <w:r>
        <w:t xml:space="preserve">is issued by the Riyadh Metropolitan Library Authority to formally engage the services of a qualified</w:t>
      </w:r>
      <w:r>
        <w:t xml:space="preserve"> </w:t>
      </w:r>
      <w:r>
        <w:t xml:space="preserve">Librarian</w:t>
      </w:r>
      <w:r>
        <w:t xml:space="preserve"> </w:t>
      </w:r>
      <w:r>
        <w:t xml:space="preserve">professional through Al Noor Professional Staffing Solutions LLC. The</w:t>
      </w:r>
      <w:r>
        <w:t xml:space="preserve"> </w:t>
      </w:r>
      <w:r>
        <w:t xml:space="preserve">Librarian</w:t>
      </w:r>
      <w:r>
        <w:t xml:space="preserve"> </w:t>
      </w:r>
      <w:r>
        <w:t xml:space="preserve">shall be responsible for the full management, cataloguing, digitisation, and patron services of the library collection located in</w:t>
      </w:r>
      <w:r>
        <w:t xml:space="preserve"> </w:t>
      </w:r>
      <w:r>
        <w:t xml:space="preserve">Saudi Arabia Riyadh</w:t>
      </w:r>
      <w:r>
        <w:t xml:space="preserve">. The engagement is governed by the labor laws of the Kingdom of Saudi Arabia and the regulations set forth by the Saudi Commission for Human Resources (HRDF) and the Ministry of Human Resources and Social Development.</w:t>
      </w:r>
    </w:p>
    <w:p>
      <w:pPr>
        <w:pStyle w:val="BodyText"/>
      </w:pPr>
      <w:r>
        <w:t xml:space="preserve">The</w:t>
      </w:r>
      <w:r>
        <w:t xml:space="preserve"> </w:t>
      </w:r>
      <w:r>
        <w:t xml:space="preserve">Librarian</w:t>
      </w:r>
      <w:r>
        <w:t xml:space="preserve"> </w:t>
      </w:r>
      <w:r>
        <w:t xml:space="preserve">shall report directly to the Director of Library Operations in Riyadh and shall ensure compliance with all national standards for library management as prescribed by the Saudi National Library. The role encompasses the acquisition, classification, and preservation of both physical and digital collections, as well as the development of research support services for academic institutions across</w:t>
      </w:r>
      <w:r>
        <w:t xml:space="preserve"> </w:t>
      </w:r>
      <w:r>
        <w:t xml:space="preserve">Saudi Arabia Riyadh</w:t>
      </w:r>
      <w:r>
        <w:t xml:space="preserve">.</w:t>
      </w:r>
    </w:p>
    <w:p>
      <w:pPr>
        <w:pStyle w:val="BodyText"/>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Engagement of Senior</w:t>
            </w:r>
            <w:r>
              <w:t xml:space="preserve"> </w:t>
            </w:r>
            <w:r>
              <w:t xml:space="preserve">Librarian</w:t>
            </w:r>
            <w:r>
              <w:t xml:space="preserve"> </w:t>
            </w:r>
            <w:r>
              <w:t xml:space="preserve">– Full-time professional services including collection management, ILS administration, and patron consultation in Riyadh</w:t>
            </w:r>
          </w:p>
        </w:tc>
        <w:tc>
          <w:tcPr/>
          <w:p>
            <w:pPr>
              <w:pStyle w:val="Compact"/>
              <w:jc w:val="left"/>
            </w:pPr>
            <w:r>
              <w:t xml:space="preserve">1 Position</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Visa, Iqama, and work permit processing for the</w:t>
            </w:r>
            <w:r>
              <w:t xml:space="preserve"> </w:t>
            </w:r>
            <w:r>
              <w:t xml:space="preserve">Librarian</w:t>
            </w:r>
            <w:r>
              <w:t xml:space="preserve"> </w:t>
            </w:r>
            <w:r>
              <w:t xml:space="preserve">in Saudi Arabia (one-time)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Annual medical examination and GOSI registration for the</w:t>
            </w:r>
            <w:r>
              <w:t xml:space="preserve"> </w:t>
            </w:r>
            <w:r>
              <w:t xml:space="preserve">Librarian</w:t>
            </w:r>
            <w:r>
              <w:t xml:space="preserve"> </w:t>
            </w:r>
            <w:r>
              <w:t xml:space="preserve">in Riyadh</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Professional development and certification training for the</w:t>
            </w:r>
            <w:r>
              <w:t xml:space="preserve"> </w:t>
            </w:r>
            <w:r>
              <w:t xml:space="preserve">Librarian</w:t>
            </w:r>
            <w:r>
              <w:t xml:space="preserve"> </w:t>
            </w:r>
            <w:r>
              <w:t xml:space="preserve">(annual allocation)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Recruitment, onboarding, and administrative support fees by Al Noor Professional Staffing Solutions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One-time</w:t>
            </w:r>
          </w:p>
        </w:tc>
      </w:tr>
      <w:tr>
        <w:tc>
          <w:tcPr>
            <w:gridSpan w:val="4"/>
          </w:tcPr>
          <w:p>
            <w:pPr>
              <w:pStyle w:val="Compact"/>
              <w:jc w:val="right"/>
            </w:pPr>
            <w:r>
              <w:t xml:space="preserve">Subtotal (SAR):</w:t>
            </w:r>
          </w:p>
        </w:tc>
        <w:tc>
          <w:tcPr/>
          <w:p>
            <w:pPr>
              <w:pStyle w:val="Compact"/>
              <w:jc w:val="left"/>
            </w:pPr>
            <w:r>
              <w:t xml:space="preserve">53,050.00</w:t>
            </w:r>
          </w:p>
        </w:tc>
        <w:tc>
          <w:tcPr/>
          <w:p>
            <w:pPr>
              <w:pStyle w:val="Compact"/>
            </w:pPr>
          </w:p>
        </w:tc>
      </w:tr>
      <w:tr>
        <w:tc>
          <w:tcPr>
            <w:gridSpan w:val="4"/>
          </w:tcPr>
          <w:p>
            <w:pPr>
              <w:pStyle w:val="Compact"/>
              <w:jc w:val="right"/>
            </w:pPr>
            <w:r>
              <w:t xml:space="preserve">VAT @ 15% (SAR):</w:t>
            </w:r>
          </w:p>
        </w:tc>
        <w:tc>
          <w:tcPr/>
          <w:p>
            <w:pPr>
              <w:pStyle w:val="Compact"/>
              <w:jc w:val="left"/>
            </w:pPr>
            <w:r>
              <w:t xml:space="preserve">7,957.50</w:t>
            </w:r>
          </w:p>
        </w:tc>
        <w:tc>
          <w:tcPr/>
          <w:p>
            <w:pPr>
              <w:pStyle w:val="Compact"/>
            </w:pPr>
          </w:p>
        </w:tc>
      </w:tr>
      <w:tr>
        <w:tc>
          <w:tcPr>
            <w:gridSpan w:val="4"/>
          </w:tcPr>
          <w:p>
            <w:pPr>
              <w:pStyle w:val="Compact"/>
              <w:jc w:val="right"/>
            </w:pPr>
            <w:r>
              <w:t xml:space="preserve">GRAND TOTAL (SAR):</w:t>
            </w:r>
          </w:p>
        </w:tc>
        <w:tc>
          <w:tcPr/>
          <w:p>
            <w:pPr>
              <w:pStyle w:val="Compact"/>
              <w:jc w:val="left"/>
            </w:pPr>
            <w:r>
              <w:t xml:space="preserve">61,007.50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Riyadh Metropolitan Library Authority and Al Noor Professional Staffing Solutions LLC for the provision of</w:t>
      </w:r>
      <w:r>
        <w:t xml:space="preserve"> </w:t>
      </w:r>
      <w:r>
        <w:t xml:space="preserve">Librarian</w:t>
      </w:r>
      <w:r>
        <w:t xml:space="preserve"> </w:t>
      </w:r>
      <w:r>
        <w:t xml:space="preserve">professional services in</w:t>
      </w:r>
      <w:r>
        <w:t xml:space="preserve"> </w:t>
      </w:r>
      <w:r>
        <w:t xml:space="preserve">Saudi Arabia Riyadh</w:t>
      </w:r>
      <w:r>
        <w:t xml:space="preserve">.</w:t>
      </w:r>
    </w:p>
    <w:p>
      <w:pPr>
        <w:numPr>
          <w:ilvl w:val="0"/>
          <w:numId w:val="1001"/>
        </w:numPr>
        <w:pStyle w:val="Compact"/>
      </w:pPr>
      <w:r>
        <w:t xml:space="preserve">The</w:t>
      </w:r>
      <w:r>
        <w:t xml:space="preserve"> </w:t>
      </w:r>
      <w:r>
        <w:t xml:space="preserve">Librarian</w:t>
      </w:r>
      <w:r>
        <w:t xml:space="preserve"> </w:t>
      </w:r>
      <w:r>
        <w:t xml:space="preserve">shall be subject to the Saudi Labor Law (Royal Decree No. M/51) and all applicable regulations of the Kingdom of Saudi Arabia. The work location shall be exclusively within the city of Riyadh, Saudi Arabia.</w:t>
      </w:r>
    </w:p>
    <w:p>
      <w:pPr>
        <w:numPr>
          <w:ilvl w:val="0"/>
          <w:numId w:val="1001"/>
        </w:numPr>
        <w:pStyle w:val="Compact"/>
      </w:pPr>
      <w:r>
        <w:t xml:space="preserve">Payment terms: Net 30 days from the date of invoice submission. All payments shall be made via bank transfer to the account designated by Al Noor Professional Staffing Solutions LLC, registered in Riyadh, Saudi Arabia.</w:t>
      </w:r>
    </w:p>
    <w:p>
      <w:pPr>
        <w:numPr>
          <w:ilvl w:val="0"/>
          <w:numId w:val="1001"/>
        </w:numPr>
        <w:pStyle w:val="Compact"/>
      </w:pPr>
      <w:r>
        <w:t xml:space="preserve">The</w:t>
      </w:r>
      <w:r>
        <w:t xml:space="preserve"> </w:t>
      </w:r>
      <w:r>
        <w:t xml:space="preserve">Librarian</w:t>
      </w:r>
      <w:r>
        <w:t xml:space="preserve"> </w:t>
      </w:r>
      <w:r>
        <w:t xml:space="preserve">shall maintain a valid Iqama (residence permit) and work authorization throughout the duration of this</w:t>
      </w:r>
      <w:r>
        <w:t xml:space="preserve"> </w:t>
      </w:r>
      <w:r>
        <w:t xml:space="preserve">Purchase Order</w:t>
      </w:r>
      <w:r>
        <w:t xml:space="preserve">. Any lapse in documentation shall result in immediate suspension of services.</w:t>
      </w:r>
    </w:p>
    <w:p>
      <w:pPr>
        <w:numPr>
          <w:ilvl w:val="0"/>
          <w:numId w:val="1001"/>
        </w:numPr>
        <w:pStyle w:val="Compact"/>
      </w:pPr>
      <w:r>
        <w:t xml:space="preserve">The engagement period under this</w:t>
      </w:r>
      <w:r>
        <w:t xml:space="preserve"> </w:t>
      </w:r>
      <w:r>
        <w:t xml:space="preserve">Purchase Order</w:t>
      </w:r>
      <w:r>
        <w:t xml:space="preserve"> </w:t>
      </w:r>
      <w:r>
        <w:t xml:space="preserve">shall be for a term of twelve (12) months, commencing on 1 July 2025 and concluding on 30 June 2026, unless renewed in writing by both parties.</w:t>
      </w:r>
    </w:p>
    <w:p>
      <w:pPr>
        <w:numPr>
          <w:ilvl w:val="0"/>
          <w:numId w:val="1001"/>
        </w:numPr>
        <w:pStyle w:val="Compact"/>
      </w:pPr>
      <w:r>
        <w:t xml:space="preserve">Al Noor Professional Staffing Solutions LLC shall bear full responsibility for the recruitment, vetting, and initial onboarding of the</w:t>
      </w:r>
      <w:r>
        <w:t xml:space="preserve"> </w:t>
      </w:r>
      <w:r>
        <w:t xml:space="preserve">Librarian</w:t>
      </w:r>
      <w:r>
        <w:t xml:space="preserve"> </w:t>
      </w:r>
      <w:r>
        <w:t xml:space="preserve">candidate, ensuring all qualifications meet the standards required by the Riyadh Metropolitan Library Authority.</w:t>
      </w:r>
    </w:p>
    <w:p>
      <w:pPr>
        <w:numPr>
          <w:ilvl w:val="0"/>
          <w:numId w:val="1001"/>
        </w:numPr>
        <w:pStyle w:val="Compact"/>
      </w:pPr>
      <w:r>
        <w:t xml:space="preserve">Confidentiality: The</w:t>
      </w:r>
      <w:r>
        <w:t xml:space="preserve"> </w:t>
      </w:r>
      <w:r>
        <w:t xml:space="preserve">Librarian</w:t>
      </w:r>
      <w:r>
        <w:t xml:space="preserve"> </w:t>
      </w:r>
      <w:r>
        <w:t xml:space="preserve">shall be bound by a non-disclosure agreement covering all proprietary information, patron data, and institutional records of the library in</w:t>
      </w:r>
      <w:r>
        <w:t xml:space="preserve"> </w:t>
      </w:r>
      <w:r>
        <w:t xml:space="preserve">Saudi Arabia Riyadh</w:t>
      </w:r>
      <w:r>
        <w:t xml:space="preserve">.</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all outstanding invoices for services rendered up to the termination date shall be settled in full.</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the competent courts of Riyadh, Kingdom of Saudi Arabia, in accordance with Saudi law.</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designated project manager at the Riyadh office of the purchasing entity.</w:t>
      </w:r>
    </w:p>
    <w:p>
      <w:pPr>
        <w:pStyle w:val="FirstParagraph"/>
      </w:pPr>
      <w:r>
        <w:t xml:space="preserve">5. AUTHORIZED SIGNATORIES</w:t>
      </w:r>
    </w:p>
    <w:p>
      <w:pPr>
        <w:pStyle w:val="BodyText"/>
      </w:pPr>
      <w:r>
        <w:rPr>
          <w:bCs/>
          <w:b/>
        </w:rPr>
        <w:t xml:space="preserve">For: Riyadh Metropolitan Library Authority</w:t>
      </w:r>
      <w:r>
        <w:br/>
      </w:r>
      <w:r>
        <w:t xml:space="preserve">Name: Dr. Khalid Al-Rashid</w:t>
      </w:r>
      <w:r>
        <w:br/>
      </w:r>
      <w:r>
        <w:t xml:space="preserve">Title: Director of Library Operations</w:t>
      </w:r>
      <w:r>
        <w:br/>
      </w:r>
      <w:r>
        <w:t xml:space="preserve">Date: _______________</w:t>
      </w:r>
    </w:p>
    <w:p>
      <w:pPr>
        <w:pStyle w:val="BodyText"/>
      </w:pPr>
      <w:r>
        <w:rPr>
          <w:bCs/>
          <w:b/>
        </w:rPr>
        <w:t xml:space="preserve">For: Al Noor Professional Staffing Solutions LLC</w:t>
      </w:r>
      <w:r>
        <w:br/>
      </w:r>
      <w:r>
        <w:t xml:space="preserve">Name: Sarah Al-Otaibi</w:t>
      </w:r>
      <w:r>
        <w:br/>
      </w:r>
      <w:r>
        <w:t xml:space="preserve">Title: Managing Director</w:t>
      </w:r>
      <w:r>
        <w:br/>
      </w:r>
      <w:r>
        <w:t xml:space="preserve">Date: _______________</w:t>
      </w:r>
    </w:p>
    <w:p>
      <w:pPr>
        <w:pStyle w:val="BodyText"/>
      </w:pPr>
      <w:r>
        <w:t xml:space="preserve">This</w:t>
      </w:r>
      <w:r>
        <w:t xml:space="preserve"> </w:t>
      </w:r>
      <w:r>
        <w:t xml:space="preserve">Purchase Order</w:t>
      </w:r>
      <w:r>
        <w:t xml:space="preserve"> </w:t>
      </w:r>
      <w:r>
        <w:t xml:space="preserve">(PO-2025-RYD-LIB-0047) is valid for 60 days from the date of issue. This document is issued in the city of Riyadh, Kingdom of Saudi Arabia, and is governed by the laws of Saudi Arabia. All references to the</w:t>
      </w:r>
      <w:r>
        <w:t xml:space="preserve"> </w:t>
      </w:r>
      <w:r>
        <w:t xml:space="preserve">Librarian</w:t>
      </w:r>
      <w:r>
        <w:t xml:space="preserve"> </w:t>
      </w:r>
      <w:r>
        <w:t xml:space="preserve">position pertain to the professional engagement described herein. For inquiries, contact the Procurement Department, Riyadh Metropolitan Library Authority, King Fahd Road, Riyadh 12211, Saudi Arabia. Tel: +966-11-XXXX-XXXX | Email: procurement@rmla.gov.sa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Saudi Arabia Riyadh</dc:title>
  <dc:creator/>
  <dc:language>en</dc:language>
  <cp:keywords/>
  <dcterms:created xsi:type="dcterms:W3CDTF">2026-10-10T06:44:10Z</dcterms:created>
  <dcterms:modified xsi:type="dcterms:W3CDTF">2026-10-10T06:44:10Z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