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municipal-library-authority"/>
    <w:p>
      <w:pPr>
        <w:pStyle w:val="Heading1"/>
      </w:pPr>
      <w:r>
        <w:t xml:space="preserve">KAMPALA MUNICIPAL LIBRARY AUTHORITY</w:t>
      </w:r>
    </w:p>
    <w:p>
      <w:pPr>
        <w:pStyle w:val="FirstParagraph"/>
      </w:pPr>
      <w:r>
        <w:t xml:space="preserve">Plot 14, Kampala Road, P.O. Box 3021, Kampala, Uganda</w:t>
      </w:r>
    </w:p>
    <w:p>
      <w:pPr>
        <w:pStyle w:val="BodyText"/>
      </w:pPr>
      <w:r>
        <w:t xml:space="preserve">Tel: +256-414-250-312 | Email: procurement@kmla.go.ug</w:t>
      </w:r>
    </w:p>
    <w:p>
      <w:pPr>
        <w:pStyle w:val="BodyText"/>
      </w:pPr>
      <w:r>
        <w:t xml:space="preserve">Uganda Revenue Authority TIN: 100234567-000045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KMLA/PO/2025/0047</w:t>
      </w:r>
    </w:p>
    <w:p>
      <w:pPr>
        <w:pStyle w:val="BodyText"/>
      </w:pPr>
      <w:r>
        <w:rPr>
          <w:bCs/>
          <w:b/>
        </w:rPr>
        <w:t xml:space="preserve">Date of Issue:</w:t>
      </w:r>
      <w:r>
        <w:t xml:space="preserve"> </w:t>
      </w:r>
      <w:r>
        <w:t xml:space="preserve">15th June 2025</w:t>
      </w:r>
    </w:p>
    <w:p>
      <w:pPr>
        <w:pStyle w:val="BodyText"/>
      </w:pPr>
      <w:r>
        <w:rPr>
          <w:bCs/>
          <w:b/>
        </w:rPr>
        <w:t xml:space="preserve">Required By:</w:t>
      </w:r>
      <w:r>
        <w:t xml:space="preserve"> </w:t>
      </w:r>
      <w:r>
        <w:t xml:space="preserve">1st August 2025</w:t>
      </w:r>
    </w:p>
    <w:p>
      <w:pPr>
        <w:pStyle w:val="BodyText"/>
      </w:pPr>
      <w:r>
        <w:rPr>
          <w:bCs/>
          <w:b/>
        </w:rPr>
        <w:t xml:space="preserve">Department:</w:t>
      </w:r>
      <w:r>
        <w:t xml:space="preserve"> </w:t>
      </w:r>
      <w:r>
        <w:t xml:space="preserve">Human Resources &amp; Library Operations</w:t>
      </w:r>
    </w:p>
    <w:p>
      <w:pPr>
        <w:pStyle w:val="BodyText"/>
      </w:pPr>
      <w:r>
        <w:rPr>
          <w:bCs/>
          <w:b/>
        </w:rPr>
        <w:t xml:space="preserve">Project Reference:</w:t>
      </w:r>
      <w:r>
        <w:t xml:space="preserve"> </w:t>
      </w:r>
      <w:r>
        <w:t xml:space="preserve">KMLA-LIB-2025-KPA</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East African Professional Librarians Consortium Ltd.</w:t>
      </w:r>
    </w:p>
    <w:p>
      <w:pPr>
        <w:pStyle w:val="BodyText"/>
      </w:pPr>
      <w:r>
        <w:rPr>
          <w:bCs/>
          <w:b/>
        </w:rPr>
        <w:t xml:space="preserve">Address:</w:t>
      </w:r>
      <w:r>
        <w:t xml:space="preserve"> </w:t>
      </w:r>
      <w:r>
        <w:t xml:space="preserve">Suite 7, Nakasero Road, Kampala, Uganda</w:t>
      </w:r>
    </w:p>
    <w:p>
      <w:pPr>
        <w:pStyle w:val="BodyText"/>
      </w:pPr>
      <w:r>
        <w:rPr>
          <w:bCs/>
          <w:b/>
        </w:rPr>
        <w:t xml:space="preserve">Contact Person:</w:t>
      </w:r>
      <w:r>
        <w:t xml:space="preserve"> </w:t>
      </w:r>
      <w:r>
        <w:t xml:space="preserve">Ms. Grace Namuli</w:t>
      </w:r>
    </w:p>
    <w:p>
      <w:pPr>
        <w:pStyle w:val="BodyText"/>
      </w:pPr>
      <w:r>
        <w:rPr>
          <w:bCs/>
          <w:b/>
        </w:rPr>
        <w:t xml:space="preserve">Email:</w:t>
      </w:r>
      <w:r>
        <w:t xml:space="preserve"> </w:t>
      </w:r>
      <w:r>
        <w:t xml:space="preserve">contracts@eaplc.co.ug</w:t>
      </w:r>
    </w:p>
    <w:p>
      <w:pPr>
        <w:pStyle w:val="BodyText"/>
      </w:pPr>
      <w:r>
        <w:rPr>
          <w:bCs/>
          <w:b/>
        </w:rPr>
        <w:t xml:space="preserve">Phone:</w:t>
      </w:r>
      <w:r>
        <w:t xml:space="preserve"> </w:t>
      </w:r>
      <w:r>
        <w:t xml:space="preserve">+256-772-445-890</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Kampala Municipal Library Authority (KMLA) to procure the professional services of a qualified</w:t>
      </w:r>
      <w:r>
        <w:t xml:space="preserve"> </w:t>
      </w:r>
      <w:r>
        <w:t xml:space="preserve">Librarian</w:t>
      </w:r>
      <w:r>
        <w:t xml:space="preserve"> </w:t>
      </w:r>
      <w:r>
        <w:t xml:space="preserve">to be stationed and operational within the Kampala Central Public Library and its satellite branches across</w:t>
      </w:r>
      <w:r>
        <w:t xml:space="preserve"> </w:t>
      </w:r>
      <w:r>
        <w:t xml:space="preserve">Uganda Kampala</w:t>
      </w:r>
      <w:r>
        <w:t xml:space="preserve">. The</w:t>
      </w:r>
      <w:r>
        <w:t xml:space="preserve"> </w:t>
      </w:r>
      <w:r>
        <w:t xml:space="preserve">Librarian</w:t>
      </w:r>
      <w:r>
        <w:t xml:space="preserve"> </w:t>
      </w:r>
      <w:r>
        <w:t xml:space="preserve">shall be responsible for the curation, cataloguing, digitisation, and management of the library's physical and digital collections, as well as the supervision of reading programmes, inter-library loan coordination, and community literacy initiatives targeting residents of</w:t>
      </w:r>
      <w:r>
        <w:t xml:space="preserve"> </w:t>
      </w:r>
      <w:r>
        <w:t xml:space="preserve">Uganda Kampala</w:t>
      </w:r>
      <w:r>
        <w:t xml:space="preserve">. The engagement is structured as a twelve-month professional services contract, renewable upon satisfactory performance review conducted by the KMLA Board of Directors.</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Good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Professional</w:t>
            </w:r>
            <w:r>
              <w:t xml:space="preserve"> </w:t>
            </w:r>
            <w:r>
              <w:t xml:space="preserve">Librarian</w:t>
            </w:r>
            <w:r>
              <w:t xml:space="preserve"> </w:t>
            </w:r>
            <w:r>
              <w:t xml:space="preserve">services – Senior Grade (Master's in Library &amp; Information Science), full-time engagement for 12 months at Kampala Central Library,</w:t>
            </w:r>
            <w:r>
              <w:t xml:space="preserve"> </w:t>
            </w:r>
            <w:r>
              <w:t xml:space="preserve">Uganda Kampala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02</w:t>
            </w:r>
          </w:p>
        </w:tc>
        <w:tc>
          <w:tcPr/>
          <w:p>
            <w:pPr>
              <w:pStyle w:val="Compact"/>
              <w:jc w:val="left"/>
            </w:pPr>
            <w:r>
              <w:t xml:space="preserve">Assist</w:t>
            </w:r>
            <w:r>
              <w:t xml:space="preserve"> </w:t>
            </w:r>
            <w:r>
              <w:t xml:space="preserve">Librarian</w:t>
            </w:r>
            <w:r>
              <w:t xml:space="preserve"> </w:t>
            </w:r>
            <w:r>
              <w:t xml:space="preserve">services – Junior Grade (Bachelor's in Library Science), full-time engagement for 12 months at the Ntinda Branch,</w:t>
            </w:r>
            <w:r>
              <w:t xml:space="preserve"> </w:t>
            </w:r>
            <w:r>
              <w:t xml:space="preserve">Uganda Kampala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2,900,000</w:t>
            </w:r>
          </w:p>
        </w:tc>
        <w:tc>
          <w:tcPr/>
          <w:p>
            <w:pPr>
              <w:pStyle w:val="Compact"/>
              <w:jc w:val="left"/>
            </w:pPr>
            <w:r>
              <w:t xml:space="preserve">34,800,000</w:t>
            </w:r>
          </w:p>
        </w:tc>
      </w:tr>
      <w:tr>
        <w:tc>
          <w:tcPr/>
          <w:p>
            <w:pPr>
              <w:pStyle w:val="Compact"/>
              <w:jc w:val="left"/>
            </w:pPr>
            <w:r>
              <w:t xml:space="preserve">03</w:t>
            </w:r>
          </w:p>
        </w:tc>
        <w:tc>
          <w:tcPr/>
          <w:p>
            <w:pPr>
              <w:pStyle w:val="Compact"/>
              <w:jc w:val="left"/>
            </w:pPr>
            <w:r>
              <w:t xml:space="preserve">Library Management Software (ILS) – Annual licence, 5-user seat, deployed at all KMLA branches in</w:t>
            </w:r>
            <w:r>
              <w:t xml:space="preserve"> </w:t>
            </w:r>
            <w:r>
              <w:t xml:space="preserve">Uganda Kampala</w:t>
            </w:r>
          </w:p>
        </w:tc>
        <w:tc>
          <w:tcPr/>
          <w:p>
            <w:pPr>
              <w:pStyle w:val="Compact"/>
              <w:jc w:val="left"/>
            </w:pPr>
            <w:r>
              <w:t xml:space="preserve">1</w:t>
            </w:r>
          </w:p>
        </w:tc>
        <w:tc>
          <w:tcPr/>
          <w:p>
            <w:pPr>
              <w:pStyle w:val="Compact"/>
              <w:jc w:val="left"/>
            </w:pPr>
            <w:r>
              <w:t xml:space="preserve">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Professional development and CPD training for the</w:t>
            </w:r>
            <w:r>
              <w:t xml:space="preserve"> </w:t>
            </w:r>
            <w:r>
              <w:t xml:space="preserve">Librarian</w:t>
            </w:r>
            <w:r>
              <w:t xml:space="preserve"> </w:t>
            </w:r>
            <w:r>
              <w:t xml:space="preserve">team – 3-day workshop on digital archiving and IFLA standards, held in Kampala</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Office equipment and ergonomic workstation setup for the</w:t>
            </w:r>
            <w:r>
              <w:t xml:space="preserve"> </w:t>
            </w:r>
            <w:r>
              <w:t xml:space="preserve">Librarian</w:t>
            </w:r>
            <w:r>
              <w:t xml:space="preserve"> </w:t>
            </w:r>
            <w:r>
              <w:t xml:space="preserve">offices at Kampala Central Library</w:t>
            </w:r>
          </w:p>
        </w:tc>
        <w:tc>
          <w:tcPr/>
          <w:p>
            <w:pPr>
              <w:pStyle w:val="Compact"/>
              <w:jc w:val="left"/>
            </w:pPr>
            <w:r>
              <w:t xml:space="preserve">2</w:t>
            </w:r>
          </w:p>
        </w:tc>
        <w:tc>
          <w:tcPr/>
          <w:p>
            <w:pPr>
              <w:pStyle w:val="Compact"/>
              <w:jc w:val="left"/>
            </w:pPr>
            <w:r>
              <w:t xml:space="preserve">Stations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Annual membership – Uganda Library Association (ULA), Kampala Chapter, for the appointed</w:t>
            </w:r>
            <w:r>
              <w:t xml:space="preserve"> </w:t>
            </w:r>
            <w:r>
              <w:t xml:space="preserve">Librarian</w:t>
            </w:r>
            <w:r>
              <w:t xml:space="preserve"> </w:t>
            </w:r>
            <w:r>
              <w:t xml:space="preserve">staff</w:t>
            </w:r>
          </w:p>
        </w:tc>
        <w:tc>
          <w:tcPr/>
          <w:p>
            <w:pPr>
              <w:pStyle w:val="Compact"/>
              <w:jc w:val="left"/>
            </w:pPr>
            <w:r>
              <w:t xml:space="preserve">2</w:t>
            </w:r>
          </w:p>
        </w:tc>
        <w:tc>
          <w:tcPr/>
          <w:p>
            <w:pPr>
              <w:pStyle w:val="Compact"/>
              <w:jc w:val="left"/>
            </w:pPr>
            <w:r>
              <w:t xml:space="preserve">Memberships</w:t>
            </w:r>
          </w:p>
        </w:tc>
        <w:tc>
          <w:tcPr/>
          <w:p>
            <w:pPr>
              <w:pStyle w:val="Compact"/>
              <w:jc w:val="left"/>
            </w:pPr>
            <w:r>
              <w:t xml:space="preserve">150,000</w:t>
            </w:r>
          </w:p>
        </w:tc>
        <w:tc>
          <w:tcPr/>
          <w:p>
            <w:pPr>
              <w:pStyle w:val="Compact"/>
              <w:jc w:val="left"/>
            </w:pPr>
            <w:r>
              <w:t xml:space="preserve">300,000</w:t>
            </w:r>
          </w:p>
        </w:tc>
      </w:tr>
      <w:tr>
        <w:tc>
          <w:tcPr>
            <w:gridSpan w:val="5"/>
          </w:tcPr>
          <w:p>
            <w:pPr>
              <w:pStyle w:val="Compact"/>
              <w:jc w:val="right"/>
            </w:pPr>
            <w:r>
              <w:t xml:space="preserve">Subtotal (UGX)</w:t>
            </w:r>
          </w:p>
        </w:tc>
        <w:tc>
          <w:tcPr/>
          <w:p>
            <w:pPr>
              <w:pStyle w:val="Compact"/>
              <w:jc w:val="left"/>
            </w:pPr>
            <w:r>
              <w:t xml:space="preserve">103,300,000</w:t>
            </w:r>
          </w:p>
        </w:tc>
      </w:tr>
      <w:tr>
        <w:tc>
          <w:tcPr>
            <w:gridSpan w:val="5"/>
          </w:tcPr>
          <w:p>
            <w:pPr>
              <w:pStyle w:val="Compact"/>
              <w:jc w:val="right"/>
            </w:pPr>
            <w:r>
              <w:t xml:space="preserve">VAT @ 18% (UGX)</w:t>
            </w:r>
          </w:p>
        </w:tc>
        <w:tc>
          <w:tcPr/>
          <w:p>
            <w:pPr>
              <w:pStyle w:val="Compact"/>
              <w:jc w:val="left"/>
            </w:pPr>
            <w:r>
              <w:t xml:space="preserve">18,594,000</w:t>
            </w:r>
          </w:p>
        </w:tc>
      </w:tr>
      <w:tr>
        <w:tc>
          <w:tcPr>
            <w:gridSpan w:val="5"/>
          </w:tcPr>
          <w:p>
            <w:pPr>
              <w:pStyle w:val="Compact"/>
              <w:jc w:val="right"/>
            </w:pPr>
            <w:r>
              <w:t xml:space="preserve">GRAND TOTAL (UGX)</w:t>
            </w:r>
          </w:p>
        </w:tc>
        <w:tc>
          <w:tcPr/>
          <w:p>
            <w:pPr>
              <w:pStyle w:val="Compact"/>
              <w:jc w:val="left"/>
            </w:pPr>
            <w:r>
              <w:t xml:space="preserve">121,894,000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Uganda, specifically the Public Procurement and Disposal of Public Assets Act, 2003 (as amended), and the Uganda Public Service Commission regulations applicable to professional appointments in</w:t>
      </w:r>
      <w:r>
        <w:t xml:space="preserve"> </w:t>
      </w:r>
      <w:r>
        <w:t xml:space="preserve">Uganda Kampala</w:t>
      </w:r>
      <w:r>
        <w:t xml:space="preserve">.</w:t>
      </w:r>
    </w:p>
    <w:p>
      <w:pPr>
        <w:numPr>
          <w:ilvl w:val="0"/>
          <w:numId w:val="1001"/>
        </w:numPr>
        <w:pStyle w:val="Compact"/>
      </w:pPr>
      <w:r>
        <w:t xml:space="preserve">The appointed</w:t>
      </w:r>
      <w:r>
        <w:t xml:space="preserve"> </w:t>
      </w:r>
      <w:r>
        <w:t xml:space="preserve">Librarian</w:t>
      </w:r>
      <w:r>
        <w:t xml:space="preserve"> </w:t>
      </w:r>
      <w:r>
        <w:t xml:space="preserve">must hold a minimum of a Bachelor's degree in Library and Information Science from a university recognised by the National Council for Higher Education (NCHE) of Uganda, and must be a registered member of the Uganda Library Association (ULA).</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designated KMLA premises located in</w:t>
      </w:r>
      <w:r>
        <w:t xml:space="preserve"> </w:t>
      </w:r>
      <w:r>
        <w:t xml:space="preserve">Uganda Kampala</w:t>
      </w:r>
      <w:r>
        <w:t xml:space="preserve">, including the Central Library on Kampala Road, the Ntinda Branch, and the Mukwano Community Reading Centre.</w:t>
      </w:r>
    </w:p>
    <w:p>
      <w:pPr>
        <w:numPr>
          <w:ilvl w:val="0"/>
          <w:numId w:val="1001"/>
        </w:numPr>
        <w:pStyle w:val="Compact"/>
      </w:pPr>
      <w:r>
        <w:t xml:space="preserve">Payment shall be made in Ugandan Shillings (UGX) via bank transfer to the vendor's designated account within thirty (30) calendar days of receipt of a valid tax invoice and a satisfactory monthly performance report from the Head of Library Operations.</w:t>
      </w:r>
    </w:p>
    <w:p>
      <w:pPr>
        <w:numPr>
          <w:ilvl w:val="0"/>
          <w:numId w:val="1001"/>
        </w:numPr>
        <w:pStyle w:val="Compact"/>
      </w:pPr>
      <w:r>
        <w:t xml:space="preserve">The vendor shall provide a comprehensive induction and onboarding plan for the</w:t>
      </w:r>
      <w:r>
        <w:t xml:space="preserve"> </w:t>
      </w:r>
      <w:r>
        <w:t xml:space="preserve">Librarian</w:t>
      </w:r>
      <w:r>
        <w:t xml:space="preserve"> </w:t>
      </w:r>
      <w:r>
        <w:t xml:space="preserve">personnel within the first fourteen (14) days of contract commencement, ensuring full familiarity with the KMLA collection management systems and the specific operational protocols of</w:t>
      </w:r>
      <w:r>
        <w:t xml:space="preserve"> </w:t>
      </w:r>
      <w:r>
        <w:t xml:space="preserve">Uganda Kampala</w:t>
      </w:r>
      <w:r>
        <w:t xml:space="preserve"> </w:t>
      </w:r>
      <w:r>
        <w:t xml:space="preserve">public libraries.</w:t>
      </w:r>
    </w:p>
    <w:p>
      <w:pPr>
        <w:numPr>
          <w:ilvl w:val="0"/>
          <w:numId w:val="1001"/>
        </w:numPr>
        <w:pStyle w:val="Compact"/>
      </w:pPr>
      <w:r>
        <w:t xml:space="preserve">Any variation, amendment, or extension to this</w:t>
      </w:r>
      <w:r>
        <w:t xml:space="preserve"> </w:t>
      </w:r>
      <w:r>
        <w:t xml:space="preserve">Purchase Order</w:t>
      </w:r>
      <w:r>
        <w:t xml:space="preserve"> </w:t>
      </w:r>
      <w:r>
        <w:t xml:space="preserve">must be documented in writing and countersigned by both the KMLA Procurement Officer and the authorised representative of the vendor. No verbal modifications shall be binding.</w:t>
      </w:r>
    </w:p>
    <w:p>
      <w:pPr>
        <w:numPr>
          <w:ilvl w:val="0"/>
          <w:numId w:val="1001"/>
        </w:numPr>
        <w:pStyle w:val="Compact"/>
      </w:pPr>
      <w:r>
        <w:t xml:space="preserve">The vendor warrants that the</w:t>
      </w:r>
      <w:r>
        <w:t xml:space="preserve"> </w:t>
      </w:r>
      <w:r>
        <w:t xml:space="preserve">Librarian</w:t>
      </w:r>
      <w:r>
        <w:t xml:space="preserve"> </w:t>
      </w:r>
      <w:r>
        <w:t xml:space="preserve">personnel engaged under this order shall not be simultaneously employed or contracted by any other public or private library institution within</w:t>
      </w:r>
      <w:r>
        <w:t xml:space="preserve"> </w:t>
      </w:r>
      <w:r>
        <w:t xml:space="preserve">Uganda Kampala</w:t>
      </w:r>
      <w:r>
        <w:t xml:space="preserve"> </w:t>
      </w:r>
      <w:r>
        <w:t xml:space="preserve">during the term of this engagement.</w:t>
      </w:r>
    </w:p>
    <w:p>
      <w:pPr>
        <w:numPr>
          <w:ilvl w:val="0"/>
          <w:numId w:val="1001"/>
        </w:numPr>
        <w:pStyle w:val="Compact"/>
      </w:pPr>
      <w:r>
        <w:t xml:space="preserve">Confidentiality: All patron data, collection records, and internal KMLA documents accessed by the</w:t>
      </w:r>
      <w:r>
        <w:t xml:space="preserve"> </w:t>
      </w:r>
      <w:r>
        <w:t xml:space="preserve">Librarian</w:t>
      </w:r>
      <w:r>
        <w:t xml:space="preserve"> </w:t>
      </w:r>
      <w:r>
        <w:t xml:space="preserve">team shall be treated as strictly confidential in accordance with the Uganda Data Protection and Privacy Act, 2019.</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sixty (60) days' written notice. In the event of material breach, termination may be effected with fourteen (14) days' notice. Upon termination, the vendor shall return all KMLA property, including library keys, access cards, and software licences, within seven (7) days.</w:t>
      </w:r>
    </w:p>
    <w:p>
      <w:pPr>
        <w:numPr>
          <w:ilvl w:val="0"/>
          <w:numId w:val="1001"/>
        </w:numPr>
        <w:pStyle w:val="Compact"/>
      </w:pPr>
      <w:r>
        <w:t xml:space="preserve">Dispute resolution: Any dispute arising from this</w:t>
      </w:r>
      <w:r>
        <w:t xml:space="preserve"> </w:t>
      </w:r>
      <w:r>
        <w:t xml:space="preserve">Purchase Order</w:t>
      </w:r>
      <w:r>
        <w:t xml:space="preserve"> </w:t>
      </w:r>
      <w:r>
        <w:t xml:space="preserve">shall first be referred to mediation under the Uganda Arbitration and Conciliation Act, 2000. If unresolved within sixty (60) days, the matter shall be referred to the High Court of Uganda, Kampala Division.</w:t>
      </w:r>
    </w:p>
    <w:p>
      <w:pPr>
        <w:pStyle w:val="FirstParagraph"/>
      </w:pPr>
      <w:r>
        <w:t xml:space="preserve">Delivery and Commencement</w:t>
      </w:r>
    </w:p>
    <w:p>
      <w:pPr>
        <w:pStyle w:val="BodyText"/>
      </w:pPr>
      <w:r>
        <w:t xml:space="preserve">The</w:t>
      </w:r>
      <w:r>
        <w:t xml:space="preserve"> </w:t>
      </w:r>
      <w:r>
        <w:t xml:space="preserve">Librarian</w:t>
      </w:r>
      <w:r>
        <w:t xml:space="preserve"> </w:t>
      </w:r>
      <w:r>
        <w:t xml:space="preserve">personnel shall report for duty no later than 08:00 hours on 1st August 2025 at the Kampala Central Library, Kampala Road,</w:t>
      </w:r>
      <w:r>
        <w:t xml:space="preserve"> </w:t>
      </w:r>
      <w:r>
        <w:t xml:space="preserve">Uganda Kampala</w:t>
      </w:r>
      <w:r>
        <w:t xml:space="preserve">. The vendor is required to submit a detailed onboarding schedule, including background verification certificates, professional references, and ULA registration confirmations, no later than 15th July 2025. Failure to meet this deadline shall constitute grounds for the KMLA to cancel this</w:t>
      </w:r>
      <w:r>
        <w:t xml:space="preserve"> </w:t>
      </w:r>
      <w:r>
        <w:t xml:space="preserve">Purchase Order</w:t>
      </w:r>
      <w:r>
        <w:t xml:space="preserve"> </w:t>
      </w:r>
      <w:r>
        <w:t xml:space="preserve">without penalty.</w:t>
      </w:r>
    </w:p>
    <w:p>
      <w:pPr>
        <w:pStyle w:val="BodyText"/>
      </w:pPr>
      <w:r>
        <w:rPr>
          <w:bCs/>
          <w:b/>
        </w:rPr>
        <w:t xml:space="preserve">For and on behalf of the Buyer:</w:t>
      </w:r>
    </w:p>
    <w:p>
      <w:pPr>
        <w:pStyle w:val="BodyText"/>
      </w:pPr>
      <w:r>
        <w:t xml:space="preserve">Kampala Municipal Library Authority</w:t>
      </w:r>
    </w:p>
    <w:p>
      <w:pPr>
        <w:pStyle w:val="BodyText"/>
      </w:pPr>
      <w:r>
        <w:t xml:space="preserve">Name: Hon. Dr. Samuel Okello</w:t>
      </w:r>
    </w:p>
    <w:p>
      <w:pPr>
        <w:pStyle w:val="BodyText"/>
      </w:pPr>
      <w:r>
        <w:t xml:space="preserve">Title: Executive Director, KMLA</w:t>
      </w:r>
    </w:p>
    <w:p>
      <w:pPr>
        <w:pStyle w:val="BodyText"/>
      </w:pPr>
      <w:r>
        <w:t xml:space="preserve">Date: ______________________</w:t>
      </w:r>
    </w:p>
    <w:p>
      <w:pPr>
        <w:pStyle w:val="BodyText"/>
      </w:pPr>
      <w:r>
        <w:t xml:space="preserve">Official Stamp:</w:t>
      </w:r>
    </w:p>
    <w:p>
      <w:pPr>
        <w:pStyle w:val="BodyText"/>
      </w:pPr>
      <w:r>
        <w:rPr>
          <w:bCs/>
          <w:b/>
        </w:rPr>
        <w:t xml:space="preserve">For and on behalf of the Vendor:</w:t>
      </w:r>
    </w:p>
    <w:p>
      <w:pPr>
        <w:pStyle w:val="BodyText"/>
      </w:pPr>
      <w:r>
        <w:t xml:space="preserve">East African Professional Librarians Consortium Ltd.</w:t>
      </w:r>
    </w:p>
    <w:p>
      <w:pPr>
        <w:pStyle w:val="BodyText"/>
      </w:pPr>
      <w:r>
        <w:t xml:space="preserve">Name: Ms. Grace Namuli</w:t>
      </w:r>
    </w:p>
    <w:p>
      <w:pPr>
        <w:pStyle w:val="BodyText"/>
      </w:pPr>
      <w:r>
        <w:t xml:space="preserve">Title: Managing Director</w:t>
      </w:r>
    </w:p>
    <w:p>
      <w:pPr>
        <w:pStyle w:val="BodyText"/>
      </w:pPr>
      <w:r>
        <w:t xml:space="preserve">Date: ______________________</w:t>
      </w:r>
    </w:p>
    <w:p>
      <w:pPr>
        <w:pStyle w:val="BodyText"/>
      </w:pPr>
      <w:r>
        <w:t xml:space="preserve">Company Stamp:</w:t>
      </w:r>
    </w:p>
    <w:p>
      <w:pPr>
        <w:pStyle w:val="BodyText"/>
      </w:pPr>
      <w:r>
        <w:t xml:space="preserve">This</w:t>
      </w:r>
      <w:r>
        <w:t xml:space="preserve"> </w:t>
      </w:r>
      <w:r>
        <w:t xml:space="preserve">Purchase Order</w:t>
      </w:r>
      <w:r>
        <w:t xml:space="preserve"> </w:t>
      </w:r>
      <w:r>
        <w:t xml:space="preserve">(KMLA/PO/2025/0047) is a controlled document of the Kampala Municipal Library Authority,</w:t>
      </w:r>
      <w:r>
        <w:t xml:space="preserve"> </w:t>
      </w:r>
      <w:r>
        <w:t xml:space="preserve">Uganda Kampala</w:t>
      </w:r>
      <w:r>
        <w:t xml:space="preserve">. Unauthorised reproduction or distribution is prohibited. For queries, contact the KMLA Procurement Unit at procurement@kmla.go.ug or visit Plot 14, Kampala Road, Kampala, Uganda.</w:t>
      </w:r>
    </w:p>
    <w:p>
      <w:pPr>
        <w:pStyle w:val="BodyText"/>
      </w:pPr>
      <w:r>
        <w:t xml:space="preserve">Document Version: 1.0 |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Uganda Kampala</dc:title>
  <dc:creator/>
  <dc:language>en</dc:language>
  <cp:keywords/>
  <dcterms:created xsi:type="dcterms:W3CDTF">2026-10-10T07:27:53Z</dcterms:created>
  <dcterms:modified xsi:type="dcterms:W3CDTF">2026-10-10T07:27:53Z</dcterms:modified>
</cp:coreProperties>
</file>

<file path=docProps/custom.xml><?xml version="1.0" encoding="utf-8"?>
<Properties xmlns="http://schemas.openxmlformats.org/officeDocument/2006/custom-properties" xmlns:vt="http://schemas.openxmlformats.org/officeDocument/2006/docPropsVTypes"/>
</file>