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Venezuela</w:t>
      </w:r>
      <w:r>
        <w:t xml:space="preserve"> </w:t>
      </w:r>
      <w:r>
        <w:t xml:space="preserve">Caracas</w:t>
      </w:r>
    </w:p>
    <w:bookmarkStart w:id="20" w:name="purchase-order"/>
    <w:p>
      <w:pPr>
        <w:pStyle w:val="Heading1"/>
      </w:pPr>
      <w:r>
        <w:t xml:space="preserve">PURCHASE ORDER</w:t>
      </w:r>
    </w:p>
    <w:p>
      <w:pPr>
        <w:pStyle w:val="FirstParagraph"/>
      </w:pPr>
      <w:r>
        <w:t xml:space="preserve">Professional Services Procurement Document</w:t>
      </w:r>
    </w:p>
    <w:p>
      <w:pPr>
        <w:pStyle w:val="BodyText"/>
      </w:pPr>
      <w:r>
        <w:t xml:space="preserve">Republic of Venezuela — Caracas, Distrito Capital</w:t>
      </w:r>
    </w:p>
    <w:bookmarkEnd w:id="20"/>
    <w:p>
      <w:pPr>
        <w:pStyle w:val="BodyText"/>
      </w:pPr>
      <w:r>
        <w:t xml:space="preserve">PO No.: VC-2025-LIB-0047</w:t>
      </w:r>
      <w:r>
        <w:br/>
      </w:r>
      <w:r>
        <w:t xml:space="preserve">Date of Issue: June 15, 2025</w:t>
      </w:r>
      <w:r>
        <w:br/>
      </w:r>
      <w:r>
        <w:t xml:space="preserve">Valid Until: July 15, 2025</w:t>
      </w:r>
    </w:p>
    <w:bookmarkStart w:id="21" w:name="purchasing-entity-buyer"/>
    <w:p>
      <w:pPr>
        <w:pStyle w:val="Heading3"/>
      </w:pPr>
      <w:r>
        <w:t xml:space="preserve">Purchasing Entity (Buyer)</w:t>
      </w:r>
    </w:p>
    <w:p>
      <w:pPr>
        <w:pStyle w:val="FirstParagraph"/>
      </w:pPr>
      <w:r>
        <w:rPr>
          <w:bCs/>
          <w:b/>
        </w:rPr>
        <w:t xml:space="preserve">Name:</w:t>
      </w:r>
      <w:r>
        <w:t xml:space="preserve"> </w:t>
      </w:r>
      <w:r>
        <w:t xml:space="preserve">Biblioteca Nacional de Venezuela — Caracas Branch</w:t>
      </w:r>
      <w:r>
        <w:br/>
      </w:r>
      <w:r>
        <w:rPr>
          <w:bCs/>
          <w:b/>
        </w:rPr>
        <w:t xml:space="preserve">Address:</w:t>
      </w:r>
      <w:r>
        <w:t xml:space="preserve"> </w:t>
      </w:r>
      <w:r>
        <w:t xml:space="preserve">Av. Panteón, El Paraíso, Caracas 1060, Venezuela</w:t>
      </w:r>
      <w:r>
        <w:br/>
      </w:r>
      <w:r>
        <w:rPr>
          <w:bCs/>
          <w:b/>
        </w:rPr>
        <w:t xml:space="preserve">RIF:</w:t>
      </w:r>
      <w:r>
        <w:t xml:space="preserve"> </w:t>
      </w:r>
      <w:r>
        <w:t xml:space="preserve">J-00012345-6</w:t>
      </w:r>
      <w:r>
        <w:br/>
      </w:r>
      <w:r>
        <w:rPr>
          <w:bCs/>
          <w:b/>
        </w:rPr>
        <w:t xml:space="preserve">Contact:</w:t>
      </w:r>
      <w:r>
        <w:t xml:space="preserve"> </w:t>
      </w:r>
      <w:r>
        <w:t xml:space="preserve">Lic. María Fernanda Rodríguez</w:t>
      </w:r>
      <w:r>
        <w:br/>
      </w:r>
      <w:r>
        <w:rPr>
          <w:bCs/>
          <w:b/>
        </w:rPr>
        <w:t xml:space="preserve">Phone:</w:t>
      </w:r>
      <w:r>
        <w:t xml:space="preserve"> </w:t>
      </w:r>
      <w:r>
        <w:t xml:space="preserve">+58 (212) 555-0147</w:t>
      </w:r>
      <w:r>
        <w:br/>
      </w:r>
      <w:r>
        <w:rPr>
          <w:bCs/>
          <w:b/>
        </w:rPr>
        <w:t xml:space="preserve">Email:</w:t>
      </w:r>
      <w:r>
        <w:t xml:space="preserve"> </w:t>
      </w:r>
      <w:r>
        <w:t xml:space="preserve">compras@bibliotecanacional.gob.ve</w:t>
      </w:r>
    </w:p>
    <w:bookmarkEnd w:id="21"/>
    <w:bookmarkStart w:id="22" w:name="service-provider-seller"/>
    <w:p>
      <w:pPr>
        <w:pStyle w:val="Heading3"/>
      </w:pPr>
      <w:r>
        <w:t xml:space="preserve">Service Provider (Seller)</w:t>
      </w:r>
    </w:p>
    <w:p>
      <w:pPr>
        <w:pStyle w:val="FirstParagraph"/>
      </w:pPr>
      <w:r>
        <w:rPr>
          <w:bCs/>
          <w:b/>
        </w:rPr>
        <w:t xml:space="preserve">Name:</w:t>
      </w:r>
      <w:r>
        <w:t xml:space="preserve"> </w:t>
      </w:r>
      <w:r>
        <w:t xml:space="preserve">Servicios Profesionales de Gestión Bibliotecaria, C.A.</w:t>
      </w:r>
      <w:r>
        <w:br/>
      </w:r>
      <w:r>
        <w:rPr>
          <w:bCs/>
          <w:b/>
        </w:rPr>
        <w:t xml:space="preserve">Address:</w:t>
      </w:r>
      <w:r>
        <w:t xml:space="preserve"> </w:t>
      </w:r>
      <w:r>
        <w:t xml:space="preserve">Torre Empresarial, Piso 12, Av. Francisco de Miranda, Chacao, Caracas 1060, Venezuela</w:t>
      </w:r>
      <w:r>
        <w:br/>
      </w:r>
      <w:r>
        <w:rPr>
          <w:bCs/>
          <w:b/>
        </w:rPr>
        <w:t xml:space="preserve">RIF:</w:t>
      </w:r>
      <w:r>
        <w:t xml:space="preserve"> </w:t>
      </w:r>
      <w:r>
        <w:t xml:space="preserve">J-29876543-1</w:t>
      </w:r>
      <w:r>
        <w:br/>
      </w:r>
      <w:r>
        <w:rPr>
          <w:bCs/>
          <w:b/>
        </w:rPr>
        <w:t xml:space="preserve">Contact:</w:t>
      </w:r>
      <w:r>
        <w:t xml:space="preserve"> </w:t>
      </w:r>
      <w:r>
        <w:t xml:space="preserve">Ing. Carlos Alberto Mendoza</w:t>
      </w:r>
      <w:r>
        <w:br/>
      </w:r>
      <w:r>
        <w:rPr>
          <w:bCs/>
          <w:b/>
        </w:rPr>
        <w:t xml:space="preserve">Phone:</w:t>
      </w:r>
      <w:r>
        <w:t xml:space="preserve"> </w:t>
      </w:r>
      <w:r>
        <w:t xml:space="preserve">+58 (212) 555-0892</w:t>
      </w:r>
      <w:r>
        <w:br/>
      </w:r>
      <w:r>
        <w:rPr>
          <w:bCs/>
          <w:b/>
        </w:rPr>
        <w:t xml:space="preserve">Email:</w:t>
      </w:r>
      <w:r>
        <w:t xml:space="preserve"> </w:t>
      </w:r>
      <w:r>
        <w:t xml:space="preserve">gerencia@gestionbibliotecaria.com.ve</w:t>
      </w:r>
    </w:p>
    <w:bookmarkEnd w:id="22"/>
    <w:bookmarkStart w:id="23" w:name="description-of-purchase-order"/>
    <w:p>
      <w:pPr>
        <w:pStyle w:val="Heading2"/>
      </w:pPr>
      <w:r>
        <w:t xml:space="preserve">1. Description of Purchase Order</w:t>
      </w:r>
    </w:p>
    <w:p>
      <w:pPr>
        <w:pStyle w:val="FirstParagraph"/>
      </w:pPr>
      <w:r>
        <w:t xml:space="preserve">This Purchase Order is issued by the Biblioteca Nacional de Venezuela, Caracas Branch, for the procurement of professional</w:t>
      </w:r>
      <w:r>
        <w:t xml:space="preserve"> </w:t>
      </w:r>
      <w:r>
        <w:t xml:space="preserve">Librarian</w:t>
      </w:r>
      <w:r>
        <w:t xml:space="preserve"> </w:t>
      </w:r>
      <w:r>
        <w:t xml:space="preserve">services to be rendered within the facilities located in</w:t>
      </w:r>
      <w:r>
        <w:t xml:space="preserve"> </w:t>
      </w:r>
      <w:r>
        <w:t xml:space="preserve">Venezuela Caracas</w:t>
      </w:r>
      <w:r>
        <w:t xml:space="preserve">. The purpose of this Purchase Order is to formally authorize the engagement of a qualified Librarian professional who will be responsible for the cataloging, classification, digital archiving, and general management of the institutional collection housed at the Caracas headquarters. The Librarian engaged under this Purchase Order shall operate in strict compliance with the Venezuelan National Library Law (Ley de Bibliotecas) and all applicable regulations issued by the Ministry of Culture of the Bolivarian Republic of Venezuela.</w:t>
      </w:r>
    </w:p>
    <w:bookmarkEnd w:id="23"/>
    <w:bookmarkStart w:id="24" w:name="scope-of-services-librarian-position"/>
    <w:p>
      <w:pPr>
        <w:pStyle w:val="Heading2"/>
      </w:pPr>
      <w:r>
        <w:t xml:space="preserve">2. Scope of Services — Librarian Position</w:t>
      </w:r>
    </w:p>
    <w:p>
      <w:pPr>
        <w:pStyle w:val="FirstParagraph"/>
      </w:pPr>
      <w:r>
        <w:t xml:space="preserve">The Librarian engaged pursuant to this Purchase Order shall perform the following duties at the Caracas facility:</w:t>
      </w:r>
    </w:p>
    <w:p>
      <w:pPr>
        <w:numPr>
          <w:ilvl w:val="0"/>
          <w:numId w:val="1001"/>
        </w:numPr>
        <w:pStyle w:val="Compact"/>
      </w:pPr>
      <w:r>
        <w:t xml:space="preserve">Full cataloging and classification of physical and digital materials using the Dewey Decimal Classification system and the Library of Congress Classification system, as applicable to the Venezuelan national collection.</w:t>
      </w:r>
    </w:p>
    <w:p>
      <w:pPr>
        <w:numPr>
          <w:ilvl w:val="0"/>
          <w:numId w:val="1001"/>
        </w:numPr>
        <w:pStyle w:val="Compact"/>
      </w:pPr>
      <w:r>
        <w:t xml:space="preserve">Management and maintenance of the integrated library management system (ILMS) deployed at the Caracas branch, ensuring data integrity and accessibility for all registered patrons.</w:t>
      </w:r>
    </w:p>
    <w:p>
      <w:pPr>
        <w:numPr>
          <w:ilvl w:val="0"/>
          <w:numId w:val="1001"/>
        </w:numPr>
        <w:pStyle w:val="Compact"/>
      </w:pPr>
      <w:r>
        <w:t xml:space="preserve">Supervision of the digital archiving program, including the digitization of rare manuscripts, historical documents, and periodicals specific to Venezuelan and Latin American heritage.</w:t>
      </w:r>
    </w:p>
    <w:p>
      <w:pPr>
        <w:numPr>
          <w:ilvl w:val="0"/>
          <w:numId w:val="1001"/>
        </w:numPr>
        <w:pStyle w:val="Compact"/>
      </w:pPr>
      <w:r>
        <w:t xml:space="preserve">Coordination of interlibrary loan agreements with other institutions across Venezuela, with primary operations centered in Caracas.</w:t>
      </w:r>
    </w:p>
    <w:p>
      <w:pPr>
        <w:numPr>
          <w:ilvl w:val="0"/>
          <w:numId w:val="1001"/>
        </w:numPr>
        <w:pStyle w:val="Compact"/>
      </w:pPr>
      <w:r>
        <w:t xml:space="preserve">Development and implementation of reading promotion programs for the local community of Caracas, in alignment with the cultural policies of the Bolivarian Republic.</w:t>
      </w:r>
    </w:p>
    <w:p>
      <w:pPr>
        <w:numPr>
          <w:ilvl w:val="0"/>
          <w:numId w:val="1001"/>
        </w:numPr>
        <w:pStyle w:val="Compact"/>
      </w:pPr>
      <w:r>
        <w:t xml:space="preserve">Training of auxiliary staff and volunteers in proper handling, preservation, and shelving of library materials.</w:t>
      </w:r>
    </w:p>
    <w:p>
      <w:pPr>
        <w:numPr>
          <w:ilvl w:val="0"/>
          <w:numId w:val="1001"/>
        </w:numPr>
        <w:pStyle w:val="Compact"/>
      </w:pPr>
      <w:r>
        <w:t xml:space="preserve">Preparation of monthly and quarterly reports on collection growth, patron usage statistics, and budget utilization for submission to the Directorate of the Biblioteca Nacional in Caracas.</w:t>
      </w:r>
    </w:p>
    <w:bookmarkEnd w:id="24"/>
    <w:bookmarkStart w:id="25" w:name="itemized-breakdown-of-purchase-order"/>
    <w:p>
      <w:pPr>
        <w:pStyle w:val="Heading2"/>
      </w:pPr>
      <w:r>
        <w:t xml:space="preserve">3. Itemized Breakdown of Purchase Order</w:t>
      </w:r>
    </w:p>
    <w:tbl>
      <w:tblPr>
        <w:tblStyle w:val="Table"/>
        <w:tblW w:type="auto" w:w="0"/>
        <w:tblLook w:firstRow="1" w:lastRow="1"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(VES)</w:t>
            </w:r>
          </w:p>
        </w:tc>
        <w:tc>
          <w:tcPr/>
          <w:p>
            <w:pPr>
              <w:pStyle w:val="Compact"/>
              <w:jc w:val="left"/>
            </w:pPr>
            <w:r>
              <w:t xml:space="preserve">Total (VES)</w:t>
            </w:r>
          </w:p>
        </w:tc>
      </w:tr>
      <w:tr>
        <w:tc>
          <w:tcPr/>
          <w:p>
            <w:pPr>
              <w:pStyle w:val="Compact"/>
              <w:jc w:val="left"/>
            </w:pPr>
            <w:r>
              <w:t xml:space="preserve">01</w:t>
            </w:r>
          </w:p>
        </w:tc>
        <w:tc>
          <w:tcPr/>
          <w:p>
            <w:pPr>
              <w:pStyle w:val="Compact"/>
              <w:jc w:val="left"/>
            </w:pPr>
            <w:r>
              <w:t xml:space="preserve">Professional Librarian services — Full-time engagement (40 hrs/week) at Caracas facility</w:t>
            </w:r>
          </w:p>
        </w:tc>
        <w:tc>
          <w:tcPr/>
          <w:p>
            <w:pPr>
              <w:pStyle w:val="Compact"/>
              <w:jc w:val="left"/>
            </w:pPr>
            <w:r>
              <w:t xml:space="preserve">1</w:t>
            </w:r>
          </w:p>
        </w:tc>
        <w:tc>
          <w:tcPr/>
          <w:p>
            <w:pPr>
              <w:pStyle w:val="Compact"/>
              <w:jc w:val="left"/>
            </w:pPr>
            <w:r>
              <w:t xml:space="preserve">Month</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Specialized cataloging software license (annual) for Librarian workstation</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42,000.00</w:t>
            </w:r>
          </w:p>
        </w:tc>
        <w:tc>
          <w:tcPr/>
          <w:p>
            <w:pPr>
              <w:pStyle w:val="Compact"/>
              <w:jc w:val="left"/>
            </w:pPr>
            <w:r>
              <w:t xml:space="preserve">42,000.00</w:t>
            </w:r>
          </w:p>
        </w:tc>
      </w:tr>
      <w:tr>
        <w:tc>
          <w:tcPr/>
          <w:p>
            <w:pPr>
              <w:pStyle w:val="Compact"/>
              <w:jc w:val="left"/>
            </w:pPr>
            <w:r>
              <w:t xml:space="preserve">03</w:t>
            </w:r>
          </w:p>
        </w:tc>
        <w:tc>
          <w:tcPr/>
          <w:p>
            <w:pPr>
              <w:pStyle w:val="Compact"/>
              <w:jc w:val="left"/>
            </w:pPr>
            <w:r>
              <w:t xml:space="preserve">Digital archiving equipment — high-resolution scanner and preservation workstation</w:t>
            </w:r>
          </w:p>
        </w:tc>
        <w:tc>
          <w:tcPr/>
          <w:p>
            <w:pPr>
              <w:pStyle w:val="Compact"/>
              <w:jc w:val="left"/>
            </w:pPr>
            <w:r>
              <w:t xml:space="preserve">1</w:t>
            </w:r>
          </w:p>
        </w:tc>
        <w:tc>
          <w:tcPr/>
          <w:p>
            <w:pPr>
              <w:pStyle w:val="Compact"/>
              <w:jc w:val="left"/>
            </w:pPr>
            <w:r>
              <w:t xml:space="preserve">Set</w:t>
            </w:r>
          </w:p>
        </w:tc>
        <w:tc>
          <w:tcPr/>
          <w:p>
            <w:pPr>
              <w:pStyle w:val="Compact"/>
              <w:jc w:val="left"/>
            </w:pPr>
            <w:r>
              <w:t xml:space="preserve">96,500.00</w:t>
            </w:r>
          </w:p>
        </w:tc>
        <w:tc>
          <w:tcPr/>
          <w:p>
            <w:pPr>
              <w:pStyle w:val="Compact"/>
              <w:jc w:val="left"/>
            </w:pPr>
            <w:r>
              <w:t xml:space="preserve">96,500.00</w:t>
            </w:r>
          </w:p>
        </w:tc>
      </w:tr>
      <w:tr>
        <w:tc>
          <w:tcPr/>
          <w:p>
            <w:pPr>
              <w:pStyle w:val="Compact"/>
              <w:jc w:val="left"/>
            </w:pPr>
            <w:r>
              <w:t xml:space="preserve">04</w:t>
            </w:r>
          </w:p>
        </w:tc>
        <w:tc>
          <w:tcPr/>
          <w:p>
            <w:pPr>
              <w:pStyle w:val="Compact"/>
              <w:jc w:val="left"/>
            </w:pPr>
            <w:r>
              <w:t xml:space="preserve">Professional development — IFLA certification course for the Librarian</w:t>
            </w:r>
          </w:p>
        </w:tc>
        <w:tc>
          <w:tcPr/>
          <w:p>
            <w:pPr>
              <w:pStyle w:val="Compact"/>
              <w:jc w:val="left"/>
            </w:pPr>
            <w:r>
              <w:t xml:space="preserve">1</w:t>
            </w:r>
          </w:p>
        </w:tc>
        <w:tc>
          <w:tcPr/>
          <w:p>
            <w:pPr>
              <w:pStyle w:val="Compact"/>
              <w:jc w:val="left"/>
            </w:pPr>
            <w:r>
              <w:t xml:space="preserve">Course</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05</w:t>
            </w:r>
          </w:p>
        </w:tc>
        <w:tc>
          <w:tcPr/>
          <w:p>
            <w:pPr>
              <w:pStyle w:val="Compact"/>
              <w:jc w:val="left"/>
            </w:pPr>
            <w:r>
              <w:t xml:space="preserve">Office supplies and preservation materials for the Librarian's workspace in Caracas</w:t>
            </w:r>
          </w:p>
        </w:tc>
        <w:tc>
          <w:tcPr/>
          <w:p>
            <w:pPr>
              <w:pStyle w:val="Compact"/>
              <w:jc w:val="left"/>
            </w:pPr>
            <w:r>
              <w:t xml:space="preserve">1</w:t>
            </w:r>
          </w:p>
        </w:tc>
        <w:tc>
          <w:tcPr/>
          <w:p>
            <w:pPr>
              <w:pStyle w:val="Compact"/>
              <w:jc w:val="left"/>
            </w:pPr>
            <w:r>
              <w:t xml:space="preserve">Lot</w:t>
            </w:r>
          </w:p>
        </w:tc>
        <w:tc>
          <w:tcPr/>
          <w:p>
            <w:pPr>
              <w:pStyle w:val="Compact"/>
              <w:jc w:val="left"/>
            </w:pPr>
            <w:r>
              <w:t xml:space="preserve">12,300.00</w:t>
            </w:r>
          </w:p>
        </w:tc>
        <w:tc>
          <w:tcPr/>
          <w:p>
            <w:pPr>
              <w:pStyle w:val="Compact"/>
              <w:jc w:val="left"/>
            </w:pPr>
            <w:r>
              <w:t xml:space="preserve">12,300.00</w:t>
            </w:r>
          </w:p>
        </w:tc>
      </w:tr>
      <w:tr>
        <w:tc>
          <w:tcPr>
            <w:gridSpan w:val="5"/>
          </w:tcPr>
          <w:p>
            <w:pPr>
              <w:pStyle w:val="Compact"/>
              <w:jc w:val="right"/>
            </w:pPr>
            <w:r>
              <w:t xml:space="preserve">SUBTOTAL:</w:t>
            </w:r>
          </w:p>
        </w:tc>
        <w:tc>
          <w:tcPr/>
          <w:p>
            <w:pPr>
              <w:pStyle w:val="Compact"/>
              <w:jc w:val="left"/>
            </w:pPr>
            <w:r>
              <w:t xml:space="preserve">363,800.00</w:t>
            </w:r>
          </w:p>
        </w:tc>
      </w:tr>
      <w:tr>
        <w:tc>
          <w:tcPr>
            <w:gridSpan w:val="5"/>
          </w:tcPr>
          <w:p>
            <w:pPr>
              <w:pStyle w:val="Compact"/>
              <w:jc w:val="right"/>
            </w:pPr>
            <w:r>
              <w:t xml:space="preserve">IVA (16% — Venezuelan Value Added Tax):</w:t>
            </w:r>
          </w:p>
        </w:tc>
        <w:tc>
          <w:tcPr/>
          <w:p>
            <w:pPr>
              <w:pStyle w:val="Compact"/>
              <w:jc w:val="left"/>
            </w:pPr>
            <w:r>
              <w:t xml:space="preserve">58,208.00</w:t>
            </w:r>
          </w:p>
        </w:tc>
      </w:tr>
      <w:tr>
        <w:tc>
          <w:tcPr>
            <w:gridSpan w:val="5"/>
          </w:tcPr>
          <w:p>
            <w:pPr>
              <w:pStyle w:val="Compact"/>
              <w:jc w:val="right"/>
            </w:pPr>
            <w:r>
              <w:t xml:space="preserve">TOTAL PURCHASE ORDER AMOUNT:</w:t>
            </w:r>
          </w:p>
        </w:tc>
        <w:tc>
          <w:tcPr/>
          <w:p>
            <w:pPr>
              <w:pStyle w:val="Compact"/>
              <w:jc w:val="left"/>
            </w:pPr>
            <w:r>
              <w:t xml:space="preserve">422,008.00 VES</w:t>
            </w:r>
          </w:p>
        </w:tc>
      </w:tr>
    </w:tbl>
    <w:bookmarkEnd w:id="25"/>
    <w:bookmarkStart w:id="26" w:name="terms-and-conditions"/>
    <w:p>
      <w:pPr>
        <w:pStyle w:val="Heading2"/>
      </w:pPr>
      <w:r>
        <w:t xml:space="preserve">4. Terms and Conditions</w:t>
      </w:r>
    </w:p>
    <w:p>
      <w:pPr>
        <w:numPr>
          <w:ilvl w:val="0"/>
          <w:numId w:val="1002"/>
        </w:numPr>
        <w:pStyle w:val="Compact"/>
      </w:pPr>
      <w:r>
        <w:rPr>
          <w:bCs/>
          <w:b/>
        </w:rPr>
        <w:t xml:space="preserve">4.1</w:t>
      </w:r>
      <w:r>
        <w:t xml:space="preserve"> </w:t>
      </w:r>
      <w:r>
        <w:t xml:space="preserve">This Purchase Order is governed by the laws of the Bolivarian Republic of Venezuela, specifically the Ley de Contrataciones Públicas and the Código Civil venezolano. All disputes arising from this Purchase Order shall be resolved in the competent courts of Caracas, Distrito Capital.</w:t>
      </w:r>
    </w:p>
    <w:p>
      <w:pPr>
        <w:numPr>
          <w:ilvl w:val="0"/>
          <w:numId w:val="1002"/>
        </w:numPr>
        <w:pStyle w:val="Compact"/>
      </w:pPr>
      <w:r>
        <w:rPr>
          <w:bCs/>
          <w:b/>
        </w:rPr>
        <w:t xml:space="preserve">4.2</w:t>
      </w:r>
      <w:r>
        <w:t xml:space="preserve"> </w:t>
      </w:r>
      <w:r>
        <w:t xml:space="preserve">The Librarian engaged under this Purchase Order must hold a minimum of a Bachelor's degree in Library Science (Bibliotecología) from an institution accredited by the Consejo de Educación Universitaria (CEU) of Venezuela, and a minimum of five (5) years of professional experience in a national or municipal library setting.</w:t>
      </w:r>
    </w:p>
    <w:p>
      <w:pPr>
        <w:numPr>
          <w:ilvl w:val="0"/>
          <w:numId w:val="1002"/>
        </w:numPr>
        <w:pStyle w:val="Compact"/>
      </w:pPr>
      <w:r>
        <w:rPr>
          <w:bCs/>
          <w:b/>
        </w:rPr>
        <w:t xml:space="preserve">4.3</w:t>
      </w:r>
      <w:r>
        <w:t xml:space="preserve"> </w:t>
      </w:r>
      <w:r>
        <w:t xml:space="preserve">The Service Provider shall ensure that the Librarian assigned to this Purchase Order is available for a minimum contract period of twelve (12) months, commencing on August 1, 2025, at the Caracas facility. Early termination by either party requires a written notice of no less than sixty (60) days.</w:t>
      </w:r>
    </w:p>
    <w:p>
      <w:pPr>
        <w:numPr>
          <w:ilvl w:val="0"/>
          <w:numId w:val="1002"/>
        </w:numPr>
        <w:pStyle w:val="Compact"/>
      </w:pPr>
      <w:r>
        <w:rPr>
          <w:bCs/>
          <w:b/>
        </w:rPr>
        <w:t xml:space="preserve">4.4</w:t>
      </w:r>
      <w:r>
        <w:t xml:space="preserve"> </w:t>
      </w:r>
      <w:r>
        <w:t xml:space="preserve">Payment terms: Net 30 days from the date of invoice submission. Payment shall be made via bank transfer to the account designated by the Service Provider, in Bolívares (VES), at the official exchange rate published by the Banco Central de Venezuela on the date of payment.</w:t>
      </w:r>
    </w:p>
    <w:p>
      <w:pPr>
        <w:numPr>
          <w:ilvl w:val="0"/>
          <w:numId w:val="1002"/>
        </w:numPr>
        <w:pStyle w:val="Compact"/>
      </w:pPr>
      <w:r>
        <w:rPr>
          <w:bCs/>
          <w:b/>
        </w:rPr>
        <w:t xml:space="preserve">4.5</w:t>
      </w:r>
      <w:r>
        <w:t xml:space="preserve"> </w:t>
      </w:r>
      <w:r>
        <w:t xml:space="preserve">The Librarian shall comply with all data protection and confidentiality obligations under the Venezuelan Ley Orgánica de Protección de Datos Personales, particularly regarding patron records and restricted collection materials.</w:t>
      </w:r>
    </w:p>
    <w:p>
      <w:pPr>
        <w:numPr>
          <w:ilvl w:val="0"/>
          <w:numId w:val="1002"/>
        </w:numPr>
        <w:pStyle w:val="Compact"/>
      </w:pPr>
      <w:r>
        <w:rPr>
          <w:bCs/>
          <w:b/>
        </w:rPr>
        <w:t xml:space="preserve">4.6</w:t>
      </w:r>
      <w:r>
        <w:t xml:space="preserve"> </w:t>
      </w:r>
      <w:r>
        <w:t xml:space="preserve">The Service Provider warrants that all equipment and software listed in this Purchase Order shall be new, free of defects, and fully operational upon delivery to the Caracas premises. A warranty period of twelve (12) months applies to all hardware items.</w:t>
      </w:r>
    </w:p>
    <w:p>
      <w:pPr>
        <w:numPr>
          <w:ilvl w:val="0"/>
          <w:numId w:val="1002"/>
        </w:numPr>
        <w:pStyle w:val="Compact"/>
      </w:pPr>
      <w:r>
        <w:rPr>
          <w:bCs/>
          <w:b/>
        </w:rPr>
        <w:t xml:space="preserve">4.7</w:t>
      </w:r>
      <w:r>
        <w:t xml:space="preserve"> </w:t>
      </w:r>
      <w:r>
        <w:t xml:space="preserve">Any modifications to the scope, quantity, or pricing of this Purchase Order must be documented in a formal amendment signed by both parties and filed with the procurement office of the Biblioteca Nacional in Caracas.</w:t>
      </w:r>
    </w:p>
    <w:bookmarkEnd w:id="26"/>
    <w:bookmarkStart w:id="27" w:name="delivery-and-performance-location"/>
    <w:p>
      <w:pPr>
        <w:pStyle w:val="Heading2"/>
      </w:pPr>
      <w:r>
        <w:t xml:space="preserve">5. Delivery and Performance Location</w:t>
      </w:r>
    </w:p>
    <w:p>
      <w:pPr>
        <w:pStyle w:val="FirstParagraph"/>
      </w:pPr>
      <w:r>
        <w:t xml:space="preserve">All services, equipment, and materials referenced in this Purchase Order shall be delivered and performed at the following location in</w:t>
      </w:r>
      <w:r>
        <w:t xml:space="preserve"> </w:t>
      </w:r>
      <w:r>
        <w:t xml:space="preserve">Venezuela Caracas</w:t>
      </w:r>
      <w:r>
        <w:t xml:space="preserve">:</w:t>
      </w:r>
    </w:p>
    <w:p>
      <w:pPr>
        <w:pStyle w:val="BodyText"/>
      </w:pPr>
      <w:r>
        <w:t xml:space="preserve">Biblioteca Nacional de Venezuela — Caracas Branch</w:t>
      </w:r>
      <w:r>
        <w:br/>
      </w:r>
      <w:r>
        <w:t xml:space="preserve">Av. Panteón, El Paraíso, Caracas 1060, Distrito Capital, Venezuela</w:t>
      </w:r>
      <w:r>
        <w:br/>
      </w:r>
      <w:r>
        <w:t xml:space="preserve">Delivery window: Monday through Friday, 08:00 to 16:00 (Venezuelan Standard Time, VET)</w:t>
      </w:r>
    </w:p>
    <w:bookmarkEnd w:id="27"/>
    <w:bookmarkStart w:id="28" w:name="authorization-and-signatures"/>
    <w:p>
      <w:pPr>
        <w:pStyle w:val="Heading2"/>
      </w:pPr>
      <w:r>
        <w:t xml:space="preserve">6. Authorization and Signatures</w:t>
      </w:r>
    </w:p>
    <w:p>
      <w:pPr>
        <w:pStyle w:val="FirstParagraph"/>
      </w:pPr>
      <w:r>
        <w:t xml:space="preserve">By signing below, both parties acknowledge and accept all terms, conditions, and obligations set forth in this Purchase Order for the engagement of Librarian services in Venezuela Caracas. This document constitutes a binding agreement upon execution by both authorized representatives.</w:t>
      </w:r>
    </w:p>
    <w:bookmarkEnd w:id="28"/>
    <w:p>
      <w:pPr>
        <w:pStyle w:val="BodyText"/>
      </w:pPr>
      <w:r>
        <w:rPr>
          <w:bCs/>
          <w:b/>
        </w:rPr>
        <w:t xml:space="preserve">For the Purchasing Entity</w:t>
      </w:r>
      <w:r>
        <w:br/>
      </w:r>
      <w:r>
        <w:t xml:space="preserve">Lic. María Fernanda Rodríguez</w:t>
      </w:r>
      <w:r>
        <w:br/>
      </w:r>
      <w:r>
        <w:t xml:space="preserve">Directora de Adquisiciones</w:t>
      </w:r>
      <w:r>
        <w:br/>
      </w:r>
      <w:r>
        <w:t xml:space="preserve">Biblioteca Nacional de Venezuela</w:t>
      </w:r>
      <w:r>
        <w:br/>
      </w:r>
      <w:r>
        <w:t xml:space="preserve">Caracas, Venezuela</w:t>
      </w:r>
      <w:r>
        <w:br/>
      </w:r>
      <w:r>
        <w:t xml:space="preserve">Date: _______________</w:t>
      </w:r>
    </w:p>
    <w:p>
      <w:pPr>
        <w:pStyle w:val="BodyText"/>
      </w:pPr>
      <w:r>
        <w:rPr>
          <w:bCs/>
          <w:b/>
        </w:rPr>
        <w:t xml:space="preserve">For the Service Provider</w:t>
      </w:r>
      <w:r>
        <w:br/>
      </w:r>
      <w:r>
        <w:t xml:space="preserve">Ing. Carlos Alberto Mendoza</w:t>
      </w:r>
      <w:r>
        <w:br/>
      </w:r>
      <w:r>
        <w:t xml:space="preserve">Gerente General</w:t>
      </w:r>
      <w:r>
        <w:br/>
      </w:r>
      <w:r>
        <w:t xml:space="preserve">Servicios Profesionales de Gestión Bibliotecaria, C.A.</w:t>
      </w:r>
      <w:r>
        <w:br/>
      </w:r>
      <w:r>
        <w:t xml:space="preserve">Caracas, Venezuela</w:t>
      </w:r>
      <w:r>
        <w:br/>
      </w:r>
      <w:r>
        <w:t xml:space="preserve">Date: _______________</w:t>
      </w:r>
    </w:p>
    <w:p>
      <w:pPr>
        <w:pStyle w:val="BodyText"/>
      </w:pPr>
      <w:r>
        <w:t xml:space="preserve">This Purchase Order (No. VC-2025-LIB-0047) was issued in Caracas, Venezuela, on June 15, 2025. This document is valid for a period of thirty (30) calendar days from the date of issue. Unauthorized reproduction or distribution of this Purchase Order is prohibited. For inquiries, contact the Procurement Office of the Biblioteca Nacional de Venezuela, Caracas Branch, at compras@bibliotecanacional.gob.ve or +58 (212) 555-0147.</w:t>
      </w:r>
    </w:p>
    <w:p>
      <w:pPr>
        <w:pStyle w:val="BodyText"/>
      </w:pPr>
      <w:r>
        <w:t xml:space="preserve">© 2025 Biblioteca Nacional de Venezuela — Caracas.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Librarian Services - Venezuela Caracas</dc:title>
  <dc:creator/>
  <dc:language>en</dc:language>
  <cp:keywords/>
  <dcterms:created xsi:type="dcterms:W3CDTF">2026-10-10T10:54:47Z</dcterms:created>
  <dcterms:modified xsi:type="dcterms:W3CDTF">2026-10-10T10:54:47Z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