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t xml:space="preserve">PO No: HCMC-LIB-2025-0047</w:t>
      </w:r>
    </w:p>
    <w:p>
      <w:pPr>
        <w:pStyle w:val="BodyText"/>
      </w:pPr>
      <w:r>
        <w:t xml:space="preserve">Date of Issue: 15 June 2025</w:t>
      </w:r>
    </w:p>
    <w:p>
      <w:pPr>
        <w:pStyle w:val="BodyText"/>
      </w:pPr>
      <w:r>
        <w:t xml:space="preserve">Valid Until: 15 September 2025</w:t>
      </w:r>
    </w:p>
    <w:p>
      <w:pPr>
        <w:pStyle w:val="BodyText"/>
      </w:pPr>
      <w:r>
        <w:t xml:space="preserve">Location of Performance: Ho Chi Minh City, Vietnam</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(Issuing Party)</w:t>
            </w:r>
          </w:p>
        </w:tc>
        <w:tc>
          <w:tcPr/>
          <w:p>
            <w:pPr>
              <w:pStyle w:val="Compact"/>
              <w:jc w:val="left"/>
            </w:pPr>
            <w:r>
              <w:t xml:space="preserve">Saigon Metropolitan Public Library Authority</w:t>
            </w:r>
            <w:r>
              <w:br/>
            </w:r>
            <w:r>
              <w:t xml:space="preserve">60 Nguyen Hue Street, District 1</w:t>
            </w:r>
            <w:r>
              <w:br/>
            </w:r>
            <w:r>
              <w:t xml:space="preserve">Ho Chi Minh City, Vietnam</w:t>
            </w:r>
            <w:r>
              <w:br/>
            </w:r>
            <w:r>
              <w:t xml:space="preserve">Tax Code: 0312345678</w:t>
            </w:r>
            <w:r>
              <w:br/>
            </w:r>
            <w:r>
              <w:t xml:space="preserve">Contact: procurement@saigonlibrary.gov.vn</w:t>
            </w:r>
            <w:r>
              <w:br/>
            </w:r>
            <w:r>
              <w:t xml:space="preserve">Phone: +84 (28) 3822 4567</w:t>
            </w:r>
          </w:p>
        </w:tc>
      </w:tr>
      <w:tr>
        <w:tc>
          <w:tcPr/>
          <w:p>
            <w:pPr>
              <w:pStyle w:val="Compact"/>
              <w:jc w:val="left"/>
            </w:pPr>
            <w:r>
              <w:rPr>
                <w:bCs/>
                <w:b/>
              </w:rPr>
              <w:t xml:space="preserve">Supplier (Service Provider)</w:t>
            </w:r>
          </w:p>
        </w:tc>
        <w:tc>
          <w:tcPr/>
          <w:p>
            <w:pPr>
              <w:pStyle w:val="Compact"/>
              <w:jc w:val="left"/>
            </w:pPr>
            <w:r>
              <w:t xml:space="preserve">Mekong Library Solutions Co., Ltd.</w:t>
            </w:r>
            <w:r>
              <w:br/>
            </w:r>
            <w:r>
              <w:t xml:space="preserve">125 Le Duan Street, District 3</w:t>
            </w:r>
            <w:r>
              <w:br/>
            </w:r>
            <w:r>
              <w:t xml:space="preserve">Ho Chi Minh City, Vietnam</w:t>
            </w:r>
            <w:r>
              <w:br/>
            </w:r>
            <w:r>
              <w:t xml:space="preserve">Tax Code: 0398765432</w:t>
            </w:r>
            <w:r>
              <w:br/>
            </w:r>
            <w:r>
              <w:t xml:space="preserve">Contact: admin@mekonglibrarysolutions.vn</w:t>
            </w:r>
            <w:r>
              <w:br/>
            </w:r>
            <w:r>
              <w:t xml:space="preserve">Phone: +84 (28) 3930 1234</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 Saigon Metropolitan Public Library Authority for the procurement of professional Librarian services to be rendered in Ho Chi Minh City, Vietnam. The scope of this Purchase Order encompasses the recruitment, deployment, and ongoing professional support of qualified Librarian personnel to manage, organize, and maintain the library's collection of over 2.4 million volumes, including Vietnamese-language materials, international publications, digital archives, and rare manuscripts housed at the central branch in District 1, Ho Chi Minh City.</w:t>
      </w:r>
    </w:p>
    <w:p>
      <w:pPr>
        <w:pStyle w:val="BodyText"/>
      </w:pPr>
      <w:r>
        <w:t xml:space="preserve">The Librarian services procured under this Purchase Order shall include but are not limited to: cataloguing and classification of new acquisitions using the Dewey Decimal Classification system and Vietnamese national standards; management of the integrated library management system (ILMS); reference and information services for the public; interlibrary loan coordination with other institutions across Ho Chi Minh City and the broader Vietnam region; digital resource management; and community outreach programming.</w:t>
      </w:r>
    </w:p>
    <w:bookmarkEnd w:id="22"/>
    <w:bookmarkStart w:id="23" w:name="itemized-schedule-of-goods-and-services"/>
    <w:p>
      <w:pPr>
        <w:pStyle w:val="Heading2"/>
      </w:pPr>
      <w:r>
        <w:t xml:space="preserve">3.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Librarian – Full-time professional services (12-month contract, Ho Chi Minh City central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02</w:t>
            </w:r>
          </w:p>
        </w:tc>
        <w:tc>
          <w:tcPr/>
          <w:p>
            <w:pPr>
              <w:pStyle w:val="Compact"/>
              <w:jc w:val="left"/>
            </w:pPr>
            <w:r>
              <w:t xml:space="preserve">Associate Librarian – Full-time professional services (12-month contract, District 3 branch, Ho Chi Minh City)</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03</w:t>
            </w:r>
          </w:p>
        </w:tc>
        <w:tc>
          <w:tcPr/>
          <w:p>
            <w:pPr>
              <w:pStyle w:val="Compact"/>
              <w:jc w:val="left"/>
            </w:pPr>
            <w:r>
              <w:t xml:space="preserve">Librarian Training Program – Professional development for existing staff (5-day intensive course, Ho Chi Minh City)</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Librarian Technical Equipment – Cataloguing workstations, barcode scanners, and RFID tagging systems for Ho Chi Minh City branches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Librarian Reference Materials – Professional journals, classification manuals, and Vietnamese library science publications (annual subscription)</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572,000,000</w:t>
            </w:r>
          </w:p>
        </w:tc>
      </w:tr>
      <w:tr>
        <w:tc>
          <w:tcPr>
            <w:gridSpan w:val="5"/>
          </w:tcPr>
          <w:p>
            <w:pPr>
              <w:pStyle w:val="Compact"/>
              <w:jc w:val="right"/>
            </w:pPr>
            <w:r>
              <w:t xml:space="preserve">VAT (10%)</w:t>
            </w:r>
          </w:p>
        </w:tc>
        <w:tc>
          <w:tcPr/>
          <w:p>
            <w:pPr>
              <w:pStyle w:val="Compact"/>
              <w:jc w:val="left"/>
            </w:pPr>
            <w:r>
              <w:t xml:space="preserve">57,200,000</w:t>
            </w:r>
          </w:p>
        </w:tc>
      </w:tr>
      <w:tr>
        <w:tc>
          <w:tcPr>
            <w:gridSpan w:val="5"/>
          </w:tcPr>
          <w:p>
            <w:pPr>
              <w:pStyle w:val="Compact"/>
              <w:jc w:val="right"/>
            </w:pPr>
            <w:r>
              <w:t xml:space="preserve">GRAND TOTAL (VND)</w:t>
            </w:r>
          </w:p>
        </w:tc>
        <w:tc>
          <w:tcPr/>
          <w:p>
            <w:pPr>
              <w:pStyle w:val="Compact"/>
              <w:jc w:val="left"/>
            </w:pPr>
            <w:r>
              <w:t xml:space="preserve">629,200,000</w:t>
            </w:r>
          </w:p>
        </w:tc>
      </w:tr>
    </w:tbl>
    <w:p>
      <w:pPr>
        <w:pStyle w:val="BodyText"/>
      </w:pPr>
      <w:r>
        <w:rPr>
          <w:bCs/>
          <w:b/>
        </w:rPr>
        <w:t xml:space="preserve">Total Amount in Words:</w:t>
      </w:r>
      <w:r>
        <w:t xml:space="preserve"> </w:t>
      </w:r>
      <w:r>
        <w:t xml:space="preserve">Six Hundred Twenty-Nine Million Two Hundred Thousand Vietnamese Dong.</w:t>
      </w:r>
    </w:p>
    <w:bookmarkEnd w:id="23"/>
    <w:bookmarkStart w:id="24" w:name="terms-and-conditions"/>
    <w:p>
      <w:pPr>
        <w:pStyle w:val="Heading2"/>
      </w:pPr>
      <w:r>
        <w:t xml:space="preserve">4. Terms and Conditions</w:t>
      </w:r>
    </w:p>
    <w:p>
      <w:pPr>
        <w:pStyle w:val="FirstParagraph"/>
      </w:pPr>
      <w:r>
        <w:t xml:space="preserve">4.1. This Purchase Order is governed by the laws of the Socialist Republic of Vietnam, including the Civil Code of Vietnam (2015) and the Law on Public Procurement (2023, effective 2024). All disputes arising from this Purchase Order shall be resolved in the competent courts of Ho Chi Minh City, Vietnam.</w:t>
      </w:r>
    </w:p>
    <w:p>
      <w:pPr>
        <w:pStyle w:val="BodyText"/>
      </w:pPr>
      <w:r>
        <w:t xml:space="preserve">4.2. The Supplier shall ensure that all Librarian personnel deployed under this Purchase Order hold a minimum of a Bachelor's degree in Library and Information Science from an accredited institution in Vietnam or an internationally recognized equivalent. The Senior Librarian position requires a minimum of five (5) years of professional experience in library operations within Ho Chi Minh City or other major Vietnamese cities.</w:t>
      </w:r>
    </w:p>
    <w:p>
      <w:pPr>
        <w:pStyle w:val="BodyText"/>
      </w:pPr>
      <w:r>
        <w:t xml:space="preserve">4.3. All Librarian services shall be performed at the designated library branches in Ho Chi Minh City during standard operating hours (Monday to Saturday, 08:00 to 17:00 Vietnam Standard Time). The Supplier is responsible for all employment-related obligations, including social insurance contributions as mandated by Vietnamese labor law.</w:t>
      </w:r>
    </w:p>
    <w:p>
      <w:pPr>
        <w:pStyle w:val="BodyText"/>
      </w:pPr>
      <w:r>
        <w:t xml:space="preserve">4.4. The Buyer reserves the right to inspect and audit the quality of Librarian services rendered under this Purchase Order at any reasonable time with 48 hours' prior written notice.</w:t>
      </w:r>
    </w:p>
    <w:p>
      <w:pPr>
        <w:pStyle w:val="BodyText"/>
      </w:pPr>
      <w:r>
        <w:t xml:space="preserve">4.5. Any modification to the scope, quantity, or pricing stated in this Purchase Order must be documented in a written amendment signed by both parties. No verbal agreements shall alter the terms of this Purchase Order.</w:t>
      </w:r>
    </w:p>
    <w:bookmarkEnd w:id="24"/>
    <w:bookmarkStart w:id="25" w:name="payment-terms"/>
    <w:p>
      <w:pPr>
        <w:pStyle w:val="Heading2"/>
      </w:pPr>
      <w:r>
        <w:t xml:space="preserve">5. Payment Terms</w:t>
      </w:r>
    </w:p>
    <w:p>
      <w:pPr>
        <w:pStyle w:val="FirstParagraph"/>
      </w:pPr>
      <w:r>
        <w:t xml:space="preserve">Payment for this Purchase Order shall be made in Vietnamese Dong (VND) via bank transfer to the Supplier's designated account. The payment schedule is as follows: 30% advance payment upon signing of this Purchase Order; 40% upon successful deployment of all Librarian personnel and delivery of technical equipment to the Ho Chi Minh City branches; and 30% final payment upon completion of the 12-month service period and satisfactory acceptance by the Buyer. Invoices must be submitted in accordance with Vietnamese tax regulations and must reference this Purchase Order number (HCMC-LIB-2025-0047).</w:t>
      </w:r>
    </w:p>
    <w:bookmarkEnd w:id="25"/>
    <w:bookmarkStart w:id="26" w:name="delivery-and-commencement"/>
    <w:p>
      <w:pPr>
        <w:pStyle w:val="Heading2"/>
      </w:pPr>
      <w:r>
        <w:t xml:space="preserve">6. Delivery and Commencement</w:t>
      </w:r>
    </w:p>
    <w:p>
      <w:pPr>
        <w:pStyle w:val="FirstParagraph"/>
      </w:pPr>
      <w:r>
        <w:t xml:space="preserve">All Librarian personnel shall commence their duties no later than 1 August 2025 at the specified Ho Chi Minh City locations. Technical equipment and reference materials shall be delivered and installed by 25 July 2025. The Supplier shall provide a detailed onboarding and orientation plan for all Librarian staff within the first two weeks of deployment.</w:t>
      </w:r>
    </w:p>
    <w:bookmarkEnd w:id="26"/>
    <w:p>
      <w:pPr>
        <w:pStyle w:val="BodyText"/>
      </w:pPr>
      <w:r>
        <w:rPr>
          <w:bCs/>
          <w:b/>
        </w:rPr>
        <w:t xml:space="preserve">Note:</w:t>
      </w:r>
      <w:r>
        <w:t xml:space="preserve"> </w:t>
      </w:r>
      <w:r>
        <w:t xml:space="preserve">This Purchase Order is valid for a period of ninety (90) days from the date of issue. If not accepted and signed by the Supplier within this period, this Purchase Order shall automatically expire and become null and void. All communications regarding this Purchase Order must be directed to the procurement office of the Saigon Metropolitan Public Library Authority in Ho Chi Minh City.</w:t>
      </w:r>
    </w:p>
    <w:p>
      <w:pPr>
        <w:pStyle w:val="BodyText"/>
      </w:pPr>
      <w:r>
        <w:rPr>
          <w:bCs/>
          <w:b/>
        </w:rPr>
        <w:t xml:space="preserve">For and on behalf of the Buyer:</w:t>
      </w:r>
    </w:p>
    <w:p>
      <w:pPr>
        <w:pStyle w:val="BodyText"/>
      </w:pPr>
      <w:r>
        <w:t xml:space="preserve">Saigon Metropolitan Public Library Authority</w:t>
      </w:r>
    </w:p>
    <w:p>
      <w:pPr>
        <w:pStyle w:val="BodyText"/>
      </w:pPr>
      <w:r>
        <w:t xml:space="preserve">Name: Dr. Nguyen Thi Minh Chau</w:t>
      </w:r>
      <w:r>
        <w:br/>
      </w:r>
      <w:r>
        <w:t xml:space="preserve">Title: Director of Procurement</w:t>
      </w:r>
      <w:r>
        <w:br/>
      </w:r>
      <w:r>
        <w:t xml:space="preserve">Signature &amp; Official Seal: _________________________</w:t>
      </w:r>
      <w:r>
        <w:br/>
      </w:r>
      <w:r>
        <w:t xml:space="preserve">Date: 15 June 2025</w:t>
      </w:r>
    </w:p>
    <w:p>
      <w:pPr>
        <w:pStyle w:val="BodyText"/>
      </w:pPr>
      <w:r>
        <w:rPr>
          <w:bCs/>
          <w:b/>
        </w:rPr>
        <w:t xml:space="preserve">For and on behalf of the Supplier:</w:t>
      </w:r>
    </w:p>
    <w:p>
      <w:pPr>
        <w:pStyle w:val="BodyText"/>
      </w:pPr>
      <w:r>
        <w:t xml:space="preserve">Mekong Library Solutions Co., Ltd.</w:t>
      </w:r>
    </w:p>
    <w:p>
      <w:pPr>
        <w:pStyle w:val="BodyText"/>
      </w:pPr>
      <w:r>
        <w:t xml:space="preserve">Name: Tran Van Duc</w:t>
      </w:r>
      <w:r>
        <w:br/>
      </w:r>
      <w:r>
        <w:t xml:space="preserve">Title: General Manager</w:t>
      </w:r>
      <w:r>
        <w:br/>
      </w:r>
      <w:r>
        <w:t xml:space="preserve">Signature &amp; Company Stamp: _________________________</w:t>
      </w:r>
      <w:r>
        <w:br/>
      </w:r>
      <w:r>
        <w:t xml:space="preserve">Date: _________________________</w:t>
      </w:r>
    </w:p>
    <w:p>
      <w:pPr>
        <w:pStyle w:val="BodyText"/>
      </w:pPr>
      <w:r>
        <w:t xml:space="preserve">Purchase Order No. HCMC-LIB-2025-0047 | Issued in Ho Chi Minh City, Vietnam | Page 1 of 1</w:t>
      </w:r>
    </w:p>
    <w:p>
      <w:pPr>
        <w:pStyle w:val="BodyText"/>
      </w:pPr>
      <w:r>
        <w:t xml:space="preserve">This document is an official procurement record of the Saigon Metropolitan Public Library Authority. Unauthorized reproduction or distribution is prohibited under Vietnamese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Ho Chi Minh City, Vietnam</dc:title>
  <dc:creator/>
  <dc:language>en</dc:language>
  <cp:keywords/>
  <dcterms:created xsi:type="dcterms:W3CDTF">2026-10-10T07:03:47Z</dcterms:created>
  <dcterms:modified xsi:type="dcterms:W3CDTF">2026-10-10T07:03:47Z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