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Harbourline Maritime Services Pty Ltd</w:t>
      </w:r>
    </w:p>
    <w:p>
      <w:pPr>
        <w:pStyle w:val="BodyText"/>
      </w:pPr>
      <w:r>
        <w:t xml:space="preserve">Level 12, 200 George Street, Sydney NSW 2000, Australia Sydney</w:t>
      </w:r>
    </w:p>
    <w:p>
      <w:pPr>
        <w:pStyle w:val="BodyText"/>
      </w:pPr>
      <w:r>
        <w:t xml:space="preserve">ABN: 48 123 456 789 | ACN: 123 456 789</w:t>
      </w:r>
    </w:p>
    <w:p>
      <w:pPr>
        <w:pStyle w:val="BodyText"/>
      </w:pPr>
      <w:r>
        <w:t xml:space="preserve">Phone: +61 2 9200 4500 | Email: procurement@harbourline-maritime.com.au</w:t>
      </w:r>
    </w:p>
    <w:bookmarkEnd w:id="20"/>
    <w:p>
      <w:pPr>
        <w:pStyle w:val="BodyText"/>
      </w:pPr>
      <w:r>
        <w:rPr>
          <w:bCs/>
          <w:b/>
        </w:rPr>
        <w:t xml:space="preserve">Purchase Order No.:</w:t>
      </w:r>
      <w:r>
        <w:t xml:space="preserve"> </w:t>
      </w:r>
      <w:r>
        <w:t xml:space="preserve">PO-2025-ME-0487</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p>
    <w:p>
      <w:pPr>
        <w:pStyle w:val="BodyText"/>
      </w:pPr>
      <w:r>
        <w:rPr>
          <w:bCs/>
          <w:b/>
        </w:rPr>
        <w:t xml:space="preserve">Supplier / Contractor:</w:t>
      </w:r>
      <w:r>
        <w:t xml:space="preserve"> </w:t>
      </w:r>
      <w:r>
        <w:t xml:space="preserve">Pacific Marine Engineering Group Ltd</w:t>
      </w:r>
      <w:r>
        <w:br/>
      </w:r>
      <w:r>
        <w:rPr>
          <w:bCs/>
          <w:b/>
        </w:rPr>
        <w:t xml:space="preserve">Supplier Address:</w:t>
      </w:r>
      <w:r>
        <w:t xml:space="preserve"> </w:t>
      </w:r>
      <w:r>
        <w:t xml:space="preserve">45 Dockside Avenue, Botany Bay, Sydney NSW 2019, Australia Sydney</w:t>
      </w:r>
      <w:r>
        <w:br/>
      </w:r>
      <w:r>
        <w:rPr>
          <w:bCs/>
          <w:b/>
        </w:rPr>
        <w:t xml:space="preserve">Supplier ABN:</w:t>
      </w:r>
      <w:r>
        <w:t xml:space="preserve"> </w:t>
      </w:r>
      <w:r>
        <w:t xml:space="preserve">21 987 654 321</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Port Botany, Australia Sydney</w:t>
      </w:r>
      <w:r>
        <w:br/>
      </w:r>
      <w:r>
        <w:rPr>
          <w:bCs/>
          <w:b/>
        </w:rPr>
        <w:t xml:space="preserve">Valid Until:</w:t>
      </w:r>
      <w:r>
        <w:t xml:space="preserve"> </w:t>
      </w:r>
      <w:r>
        <w:t xml:space="preserve">14 July 2025</w:t>
      </w:r>
    </w:p>
    <w:bookmarkStart w:id="21" w:name="description-of-purchase-order-scope"/>
    <w:p>
      <w:pPr>
        <w:pStyle w:val="Heading2"/>
      </w:pPr>
      <w:r>
        <w:t xml:space="preserve">1. Description of Purchase Order Scope</w:t>
      </w:r>
    </w:p>
    <w:p>
      <w:pPr>
        <w:pStyle w:val="FirstParagraph"/>
      </w:pPr>
      <w:r>
        <w:t xml:space="preserve">This Purchase Order is issued by Harbourline Maritime Services Pty Ltd (hereinafter referred to as the "Purchaser") to Pacific Marine Engineering Group Ltd (hereinafter referred to as the "Supplier") for the engagement of a qualified</w:t>
      </w:r>
      <w:r>
        <w:t xml:space="preserve"> </w:t>
      </w:r>
      <w:r>
        <w:rPr>
          <w:bCs/>
          <w:b/>
        </w:rPr>
        <w:t xml:space="preserve">Marine Engineer</w:t>
      </w:r>
      <w:r>
        <w:t xml:space="preserve"> </w:t>
      </w:r>
      <w:r>
        <w:t xml:space="preserve">to provide comprehensive technical services, maintenance oversight, and operational support for the Purchaser's fleet of commercial vessels operating out of the Port of Botany and the broader waters of</w:t>
      </w:r>
      <w:r>
        <w:t xml:space="preserve"> </w:t>
      </w:r>
      <w:r>
        <w:rPr>
          <w:bCs/>
          <w:b/>
        </w:rPr>
        <w:t xml:space="preserve">Australia Sydney</w:t>
      </w:r>
      <w:r>
        <w:t xml:space="preserve">. This Purchase Order governs all terms, conditions, deliverables, and financial obligations associated with the engagement of the Marine Engineer for a contract period of twelve (12) months, commencing on 1 July 2025 and concluding on 30 June 2026, unless extended by mutual written agreement.</w:t>
      </w:r>
    </w:p>
    <w:p>
      <w:pPr>
        <w:pStyle w:val="BodyText"/>
      </w:pPr>
      <w:r>
        <w:t xml:space="preserve">The Marine Engineer engaged under this Purchase Order shall hold a valid Australian Certificate of Competency (CoC) as a Chief Engineer or Second Engineer, issued in accordance with the Standards for Sea-Worthy Ships (SWS) administered by the Australian Maritime Safety Authority (AMSA). The Marine Engineer must also possess a current White Card, a valid NSW driver's licence, and demonstrate a minimum of eight (8) years of progressive experience in marine engineering operations within Australian waters, with particular familiarity with the regulatory environment specific to Australia Sydney and the surrounding maritime zones.</w:t>
      </w:r>
    </w:p>
    <w:bookmarkEnd w:id="21"/>
    <w:bookmarkStart w:id="22" w:name="line-items-and-schedule-of-services"/>
    <w:p>
      <w:pPr>
        <w:pStyle w:val="Heading2"/>
      </w:pPr>
      <w:r>
        <w:t xml:space="preserve">2.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Senior Marine Engineer – Full-time operational support for vessel fleet (M/V Harbourline I, M/V Harbourline II, M/V Harbourline III) based at Port Botany, Australia Sydney. Includes daily engine room monitoring, preventive maintenance scheduling, and compliance reporting to AMSA.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Marine Engineer – Planned Maintenance Programme (PMP) development and execution. The Marine Engineer shall design, implement, and document a comprehensive PMP for all three vessels in accordance with ISO 55001 asset management standards and AMSA regulatory requirements applicable to Australia Sydney operations.</w:t>
            </w:r>
          </w:p>
        </w:tc>
        <w:tc>
          <w:tcPr/>
          <w:p>
            <w:pPr>
              <w:pStyle w:val="Compact"/>
              <w:jc w:val="left"/>
            </w:pPr>
            <w:r>
              <w:t xml:space="preserve">3</w:t>
            </w:r>
          </w:p>
        </w:tc>
        <w:tc>
          <w:tcPr/>
          <w:p>
            <w:pPr>
              <w:pStyle w:val="Compact"/>
              <w:jc w:val="left"/>
            </w:pPr>
            <w:r>
              <w:t xml:space="preserve">Vessels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Marine Engineer – Annual Dry Dock Technical Supervision. The Marine Engineer shall provide on-site technical supervision during the scheduled dry dock period at Botany Bay Dry Dock, Australia Sydney, including hull inspection coordination, propeller shaft alignment verification, and main engine overhaul oversight.</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Marine Engineer – Emergency Response and Breakdown Support (24/7 on-call). The Marine Engineer shall be available for emergency call-out to any vessel in the Australia Sydney maritime zone within a four-hour response window. Includes diagnostic assessment, temporary repair, and coordination with specialist subcontractors as required.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Marine Engineer – Regulatory Compliance and Documentation. The Marine Engineer shall ensure all vessels maintain compliance with the Navigation (Safety) Act 2008, the Marine Safety Act 2021 (NSW), and all applicable AMSA regulations specific to operations in Australia Sydney. Includes preparation of statutory survey documentation, crew training records, and environmental compliance reports.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Marine Engineer – Fuel and Lubricant Management. The Marine Engineer shall oversee fuel consumption analysis, lubricant sampling and testing, and waste oil management in compliance with the Protection of the Marine Environment (Prevention of Pollution from Ships) Act 1998, as applied to Australia Sydney port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07</w:t>
            </w:r>
          </w:p>
        </w:tc>
        <w:tc>
          <w:tcPr/>
          <w:p>
            <w:pPr>
              <w:pStyle w:val="Compact"/>
              <w:jc w:val="left"/>
            </w:pPr>
            <w:r>
              <w:t xml:space="preserve">Marine Engineer – Crew Technical Training and Induction. The Marine Engineer shall deliver quarterly technical training sessions for the engineering crew of all three vessels, covering topics including new equipment familiarisation, emergency procedures, and updated AMSA regulatory changes relevant to Australia Sydney operations.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$10,000.00</w:t>
            </w:r>
          </w:p>
        </w:tc>
      </w:tr>
      <w:tr>
        <w:tc>
          <w:tcPr>
            <w:gridSpan w:val="5"/>
          </w:tcPr>
          <w:p>
            <w:pPr>
              <w:pStyle w:val="Compact"/>
              <w:jc w:val="right"/>
            </w:pPr>
            <w:r>
              <w:t xml:space="preserve">Subtotal (AUD)</w:t>
            </w:r>
          </w:p>
        </w:tc>
        <w:tc>
          <w:tcPr/>
          <w:p>
            <w:pPr>
              <w:pStyle w:val="Compact"/>
              <w:jc w:val="left"/>
            </w:pPr>
            <w:r>
              <w:t xml:space="preserve">$300,160.00</w:t>
            </w:r>
          </w:p>
        </w:tc>
      </w:tr>
      <w:tr>
        <w:tc>
          <w:tcPr>
            <w:gridSpan w:val="5"/>
          </w:tcPr>
          <w:p>
            <w:pPr>
              <w:pStyle w:val="Compact"/>
              <w:jc w:val="right"/>
            </w:pPr>
            <w:r>
              <w:t xml:space="preserve">GST (10%)</w:t>
            </w:r>
          </w:p>
        </w:tc>
        <w:tc>
          <w:tcPr/>
          <w:p>
            <w:pPr>
              <w:pStyle w:val="Compact"/>
              <w:jc w:val="left"/>
            </w:pPr>
            <w:r>
              <w:t xml:space="preserve">$30,016.00</w:t>
            </w:r>
          </w:p>
        </w:tc>
      </w:tr>
      <w:tr>
        <w:tc>
          <w:tcPr>
            <w:gridSpan w:val="5"/>
          </w:tcPr>
          <w:p>
            <w:pPr>
              <w:pStyle w:val="Compact"/>
              <w:jc w:val="right"/>
            </w:pPr>
            <w:r>
              <w:t xml:space="preserve">TOTAL AMOUNT DUE (AUD, incl. GST)</w:t>
            </w:r>
          </w:p>
        </w:tc>
        <w:tc>
          <w:tcPr/>
          <w:p>
            <w:pPr>
              <w:pStyle w:val="Compact"/>
              <w:jc w:val="left"/>
            </w:pPr>
            <w:r>
              <w:t xml:space="preserve">$330,176.00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Sydney, and the Commonwealth of Australia. Any disputes arising from this Purchase Order shall be subject to the exclusive jurisdiction of the courts of New South Wales, Australia Sydney.</w:t>
      </w:r>
    </w:p>
    <w:p>
      <w:pPr>
        <w:numPr>
          <w:ilvl w:val="0"/>
          <w:numId w:val="1001"/>
        </w:numPr>
        <w:pStyle w:val="Compact"/>
      </w:pPr>
      <w:r>
        <w:rPr>
          <w:bCs/>
          <w:b/>
        </w:rPr>
        <w:t xml:space="preserve">Qualifications and Insurance:</w:t>
      </w:r>
      <w:r>
        <w:t xml:space="preserve"> </w:t>
      </w:r>
      <w:r>
        <w:t xml:space="preserve">The Marine Engineer engaged under this Purchase Order must maintain, at all times, a valid Australian CoC, professional indemnity insurance with a minimum cover of AUD $5,000,000, and public liability insurance of no less than AUD $10,000,000. Certificates of insurance must be provided to the Purchaser prior to the commencement date.</w:t>
      </w:r>
    </w:p>
    <w:p>
      <w:pPr>
        <w:numPr>
          <w:ilvl w:val="0"/>
          <w:numId w:val="1001"/>
        </w:numPr>
        <w:pStyle w:val="Compact"/>
      </w:pPr>
      <w:r>
        <w:rPr>
          <w:bCs/>
          <w:b/>
        </w:rPr>
        <w:t xml:space="preserve">Performance Standards:</w:t>
      </w:r>
      <w:r>
        <w:t xml:space="preserve"> </w:t>
      </w:r>
      <w:r>
        <w:t xml:space="preserve">The Marine Engineer shall adhere to all applicable Australian maritime safety regulations, the International Safety Management (ISM) Code, and the specific operational procedures of the Purchaser. Failure to meet performance standards as outlined in the attached Service Level Agreement (SLA) may result in contractual penalties of 2% of the monthly fee per day of non-compliance.</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tax invoice, in accordance with the Australian Taxation Office (ATO) requirements. All payments shall be made via electronic funds transfer (EFT) to the Supplier's nominated bank account in Australia Sydney.</w:t>
      </w:r>
    </w:p>
    <w:p>
      <w:pPr>
        <w:numPr>
          <w:ilvl w:val="0"/>
          <w:numId w:val="1001"/>
        </w:numPr>
        <w:pStyle w:val="Compact"/>
      </w:pPr>
      <w:r>
        <w:rPr>
          <w:bCs/>
          <w:b/>
        </w:rPr>
        <w:t xml:space="preserve">Confidentiality:</w:t>
      </w:r>
      <w:r>
        <w:t xml:space="preserve"> </w:t>
      </w:r>
      <w:r>
        <w:t xml:space="preserve">The Marine Engineer shall treat all operational data, vessel specifications, commercial information, and crew records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The Purchaser may terminate immediately for material breach, including but not limited to the Marine Engineer's failure to maintain valid certifications or gross negligence in the performance of duties.</w:t>
      </w:r>
    </w:p>
    <w:p>
      <w:pPr>
        <w:numPr>
          <w:ilvl w:val="0"/>
          <w:numId w:val="1001"/>
        </w:numPr>
        <w:pStyle w:val="Compact"/>
      </w:pPr>
      <w:r>
        <w:rPr>
          <w:bCs/>
          <w:b/>
        </w:rPr>
        <w:t xml:space="preserve">Work Health and Safety:</w:t>
      </w:r>
      <w:r>
        <w:t xml:space="preserve"> </w:t>
      </w:r>
      <w:r>
        <w:t xml:space="preserve">The Marine Engineer shall comply with the Work Health and Safety Act 2011 (NSW) and all site-specific safety management plans at the Purchaser's facilities in Australia Sydney. The Supplier shall ensure the Marine Engineer completes all required site inductions prior to commencing work.</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severe weather events affecting Australia Sydney port operations, government-imposed maritime restrictions, or acts of God.</w:t>
      </w:r>
    </w:p>
    <w:p>
      <w:pPr>
        <w:numPr>
          <w:ilvl w:val="0"/>
          <w:numId w:val="1001"/>
        </w:numPr>
        <w:pStyle w:val="Compact"/>
      </w:pPr>
      <w:r>
        <w:rPr>
          <w:bCs/>
          <w:b/>
        </w:rPr>
        <w:t xml:space="preserve">Intellectual Property:</w:t>
      </w:r>
      <w:r>
        <w:t xml:space="preserve"> </w:t>
      </w:r>
      <w:r>
        <w:t xml:space="preserve">All maintenance records, technical reports, PMP documentation, and compliance files generated by the Marine Engineer in the course of this Purchase Order shall be the property of the Purchaser upon completion and payment.</w:t>
      </w:r>
    </w:p>
    <w:p>
      <w:pPr>
        <w:numPr>
          <w:ilvl w:val="0"/>
          <w:numId w:val="1001"/>
        </w:numPr>
        <w:pStyle w:val="Compact"/>
      </w:pPr>
      <w:r>
        <w:rPr>
          <w:bCs/>
          <w:b/>
        </w:rPr>
        <w:t xml:space="preserve">Subcontracting:</w:t>
      </w:r>
      <w:r>
        <w:t xml:space="preserve"> </w:t>
      </w:r>
      <w:r>
        <w:t xml:space="preserve">The Supplier shall not subcontract any portion of the Marine Engineer's duties without the prior written consent of the Purchaser. Any approved subcontractor must meet the same qualification and insurance standards as the primary Marine Engineer.</w:t>
      </w:r>
    </w:p>
    <w:bookmarkEnd w:id="23"/>
    <w:bookmarkStart w:id="24" w:name="acceptance-and-authorisation"/>
    <w:p>
      <w:pPr>
        <w:pStyle w:val="Heading2"/>
      </w:pPr>
      <w:r>
        <w:t xml:space="preserve">4. Acceptance and Authorisation</w:t>
      </w:r>
    </w:p>
    <w:p>
      <w:pPr>
        <w:pStyle w:val="FirstParagraph"/>
      </w:pPr>
      <w:r>
        <w:t xml:space="preserve">By signing below, both parties acknowledge and agree to all terms, conditions, and obligations set forth in this Purchase Order for the engagement of the Marine Engineer in Australia Sydney. This Purchase Order constitutes a binding agreement upon execution by both authorised representatives.</w:t>
      </w:r>
    </w:p>
    <w:p>
      <w:pPr>
        <w:pStyle w:val="BodyText"/>
      </w:pPr>
      <w:r>
        <w:rPr>
          <w:bCs/>
          <w:b/>
        </w:rPr>
        <w:t xml:space="preserve">For and on behalf of the Purchaser:</w:t>
      </w:r>
    </w:p>
    <w:p>
      <w:pPr>
        <w:pStyle w:val="BodyText"/>
      </w:pPr>
      <w:r>
        <w:t xml:space="preserve">Harbourline Maritime Services Pty Ltd</w:t>
      </w:r>
    </w:p>
    <w:p>
      <w:pPr>
        <w:pStyle w:val="BodyText"/>
      </w:pPr>
      <w:r>
        <w:rPr>
          <w:bCs/>
          <w:b/>
        </w:rPr>
        <w:t xml:space="preserve">Name:</w:t>
      </w:r>
      <w:r>
        <w:t xml:space="preserve"> </w:t>
      </w:r>
      <w:r>
        <w:t xml:space="preserve">Margaret Chen</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Pacific Marine Engineering Group Ltd</w:t>
      </w:r>
    </w:p>
    <w:p>
      <w:pPr>
        <w:pStyle w:val="BodyText"/>
      </w:pPr>
      <w:r>
        <w:rPr>
          <w:bCs/>
          <w:b/>
        </w:rPr>
        <w:t xml:space="preserve">Name:</w:t>
      </w:r>
      <w:r>
        <w:t xml:space="preserve"> </w:t>
      </w:r>
      <w:r>
        <w:t xml:space="preserve">David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w:t>
      </w:r>
      <w:r>
        <w:t xml:space="preserve"> </w:t>
      </w:r>
      <w:r>
        <w:t xml:space="preserve"> |  PO-2025-ME-0487  |  Marine Engineer Services  |  Australia Sydney</w:t>
      </w:r>
    </w:p>
    <w:p>
      <w:pPr>
        <w:pStyle w:val="BodyText"/>
      </w:pPr>
      <w:r>
        <w:t xml:space="preserve">This document is the property of Harbourline Maritime Services Pty Ltd. Unauthorised reproduction or distribution is prohibited.</w:t>
      </w:r>
    </w:p>
    <w:p>
      <w:pPr>
        <w:pStyle w:val="BodyText"/>
      </w:pPr>
      <w:r>
        <w:t xml:space="preserve">Page 1 of 1  |  Generated: 14 June 2025  |  Classification: Commercial in Confidence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Australia Sydney</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