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Marine Engineer Procurement — Brazil São Paulo Operations</w:t>
      </w:r>
    </w:p>
    <w:p>
      <w:pPr>
        <w:pStyle w:val="BodyText"/>
      </w:pPr>
      <w:r>
        <w:t xml:space="preserve">OFFICIAL DOCUMENT</w:t>
      </w:r>
    </w:p>
    <w:bookmarkEnd w:id="20"/>
    <w:p>
      <w:pPr>
        <w:pStyle w:val="BodyText"/>
      </w:pPr>
      <w:r>
        <w:rPr>
          <w:bCs/>
          <w:b/>
        </w:rPr>
        <w:t xml:space="preserve">Purchase Order No.:</w:t>
      </w:r>
      <w:r>
        <w:t xml:space="preserve"> </w:t>
      </w:r>
      <w:r>
        <w:t xml:space="preserve">PO-BR-SP-2025-04872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Country of Operation:</w:t>
      </w:r>
      <w:r>
        <w:t xml:space="preserve"> </w:t>
      </w:r>
      <w:r>
        <w:t xml:space="preserve">Brazil</w:t>
      </w:r>
      <w:r>
        <w:br/>
      </w:r>
      <w:r>
        <w:rPr>
          <w:bCs/>
          <w:b/>
        </w:rPr>
        <w:t xml:space="preserve">City of Execution:</w:t>
      </w:r>
      <w:r>
        <w:t xml:space="preserve"> </w:t>
      </w:r>
      <w:r>
        <w:t xml:space="preserve">São Paulo</w:t>
      </w:r>
      <w:r>
        <w:br/>
      </w:r>
      <w:r>
        <w:rPr>
          <w:bCs/>
          <w:b/>
        </w:rPr>
        <w:t xml:space="preserve">Port of Reference:</w:t>
      </w:r>
      <w:r>
        <w:t xml:space="preserve"> </w:t>
      </w:r>
      <w:r>
        <w:t xml:space="preserve">Port of Santos (SP)</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Atlântico Marítima S.A. — São Paulo Headquarters</w:t>
            </w:r>
          </w:p>
        </w:tc>
        <w:tc>
          <w:tcPr/>
          <w:p>
            <w:pPr>
              <w:pStyle w:val="Compact"/>
              <w:jc w:val="left"/>
            </w:pPr>
            <w:r>
              <w:t xml:space="preserve">Av. Paulista, 1578, Bela Vista, São Paulo, SP — CEP 01310-300, Brazil</w:t>
            </w:r>
            <w:r>
              <w:br/>
            </w:r>
            <w:r>
              <w:t xml:space="preserve">Tel: +55 (11) 3284-7700</w:t>
            </w:r>
            <w:r>
              <w:br/>
            </w:r>
            <w:r>
              <w:t xml:space="preserve">Email: procurement@atlanticomaritima.com.br</w:t>
            </w:r>
          </w:p>
        </w:tc>
      </w:tr>
      <w:tr>
        <w:tc>
          <w:tcPr/>
          <w:p>
            <w:pPr>
              <w:pStyle w:val="Compact"/>
              <w:jc w:val="left"/>
            </w:pPr>
            <w:r>
              <w:rPr>
                <w:bCs/>
                <w:b/>
              </w:rPr>
              <w:t xml:space="preserve">Supplier (Service Provider)</w:t>
            </w:r>
          </w:p>
        </w:tc>
        <w:tc>
          <w:tcPr/>
          <w:p>
            <w:pPr>
              <w:pStyle w:val="Compact"/>
              <w:jc w:val="left"/>
            </w:pPr>
            <w:r>
              <w:t xml:space="preserve">Global Marine Engineering Solutions Ltda.</w:t>
            </w:r>
          </w:p>
        </w:tc>
        <w:tc>
          <w:tcPr/>
          <w:p>
            <w:pPr>
              <w:pStyle w:val="Compact"/>
              <w:jc w:val="left"/>
            </w:pPr>
            <w:r>
              <w:t xml:space="preserve">Rua Vergueiro, 2340, Liberdade, São Paulo, SP — CEP 01504-000, Brazil</w:t>
            </w:r>
            <w:r>
              <w:br/>
            </w:r>
            <w:r>
              <w:t xml:space="preserve">Tel: +55 (11) 4321-9988</w:t>
            </w:r>
            <w:r>
              <w:br/>
            </w:r>
            <w:r>
              <w:t xml:space="preserve">Email: contracts@globalmarineeng.com.br</w:t>
            </w:r>
          </w:p>
        </w:tc>
      </w:tr>
      <w:tr>
        <w:tc>
          <w:tcPr/>
          <w:p>
            <w:pPr>
              <w:pStyle w:val="Compact"/>
              <w:jc w:val="left"/>
            </w:pPr>
            <w:r>
              <w:rPr>
                <w:bCs/>
                <w:b/>
              </w:rPr>
              <w:t xml:space="preserve">End-User / Project Site</w:t>
            </w:r>
          </w:p>
        </w:tc>
        <w:tc>
          <w:tcPr/>
          <w:p>
            <w:pPr>
              <w:pStyle w:val="Compact"/>
              <w:jc w:val="left"/>
            </w:pPr>
            <w:r>
              <w:t xml:space="preserve">São Paulo Maritime Logistics Terminal — Dock 7</w:t>
            </w:r>
          </w:p>
        </w:tc>
        <w:tc>
          <w:tcPr/>
          <w:p>
            <w:pPr>
              <w:pStyle w:val="Compact"/>
              <w:jc w:val="left"/>
            </w:pPr>
            <w:r>
              <w:t xml:space="preserve">Av. dos Bandeirantes, 3900, Brooklin, São Paulo, SP — CEP 04662-000, Brazil</w:t>
            </w:r>
          </w:p>
        </w:tc>
      </w:tr>
    </w:tbl>
    <w:bookmarkEnd w:id="21"/>
    <w:bookmarkStart w:id="22" w:name="Xa28cc1eeb7693c717b809124004cc8a53e29f91"/>
    <w:p>
      <w:pPr>
        <w:pStyle w:val="Heading2"/>
      </w:pPr>
      <w:r>
        <w:t xml:space="preserve">2. Scope of Purchase — Marine Engineer Services</w:t>
      </w:r>
    </w:p>
    <w:p>
      <w:pPr>
        <w:pStyle w:val="FirstParagraph"/>
      </w:pPr>
      <w:r>
        <w:t xml:space="preserve">This</w:t>
      </w:r>
      <w:r>
        <w:t xml:space="preserve"> </w:t>
      </w:r>
      <w:r>
        <w:t xml:space="preserve">Purchase Order</w:t>
      </w:r>
      <w:r>
        <w:t xml:space="preserve"> </w:t>
      </w:r>
      <w:r>
        <w:t xml:space="preserve">is issued by Atlântico Marítima S.A. to procure the professional services of a certified</w:t>
      </w:r>
      <w:r>
        <w:t xml:space="preserve"> </w:t>
      </w:r>
      <w:r>
        <w:t xml:space="preserve">Marine Engineer</w:t>
      </w:r>
      <w:r>
        <w:t xml:space="preserve"> </w:t>
      </w:r>
      <w:r>
        <w:t xml:space="preserve">for the duration of the project described below. The</w:t>
      </w:r>
      <w:r>
        <w:t xml:space="preserve"> </w:t>
      </w:r>
      <w:r>
        <w:t xml:space="preserve">Marine Engineer</w:t>
      </w:r>
      <w:r>
        <w:t xml:space="preserve"> </w:t>
      </w:r>
      <w:r>
        <w:t xml:space="preserve">shall be responsible for the design oversight, commissioning, and operational maintenance of marine propulsion systems, auxiliary machinery, and integrated navigation equipment at the São Paulo Maritime Logistics Terminal. All work shall be performed in compliance with the regulations established by the Brazilian Maritime Authority (Marinha do Brasil — Diretoria de Portos e Costas) and the applicable standards of the International Maritime Organization (IMO).</w:t>
      </w:r>
    </w:p>
    <w:bookmarkEnd w:id="22"/>
    <w:bookmarkStart w:id="23" w:name="itemized-services-and-deliverables"/>
    <w:p>
      <w:pPr>
        <w:pStyle w:val="Heading2"/>
      </w:pPr>
      <w:r>
        <w:t xml:space="preserve">3. Itemized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Marine Engineer — Full-time on-site supervision of main engine overhaul (MAN B&amp;W 8L72MC), São Paulo terminal dock facilities</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Marine Engineer — Commissioning and performance testing of auxiliary diesel generators (2 × 1,200 kVA) at the São Paulo port installation</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Marine Engineer — Development of preventive maintenance schedule and technical documentation package for all marine plant equipment</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Marine Engineer — Safety compliance audit and regulatory reporting to Marinha do Brasil for the São Paulo operations zone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05</w:t>
            </w:r>
          </w:p>
        </w:tc>
        <w:tc>
          <w:tcPr/>
          <w:p>
            <w:pPr>
              <w:pStyle w:val="Compact"/>
              <w:jc w:val="left"/>
            </w:pPr>
            <w:r>
              <w:t xml:space="preserve">Marine Engineer — Training sessions (40 hours) for São Paulo-based operational staff on marine plant systems and emergency procedures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Marine Engineer — Spare parts procurement coordination and vendor management for critical marine components sourced within Brazil</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11,500.00</w:t>
            </w:r>
          </w:p>
        </w:tc>
        <w:tc>
          <w:tcPr/>
          <w:p>
            <w:pPr>
              <w:pStyle w:val="Compact"/>
              <w:jc w:val="left"/>
            </w:pPr>
            <w:r>
              <w:t xml:space="preserve">11,500.00</w:t>
            </w:r>
          </w:p>
        </w:tc>
      </w:tr>
      <w:tr>
        <w:tc>
          <w:tcPr>
            <w:gridSpan w:val="5"/>
          </w:tcPr>
          <w:p>
            <w:pPr>
              <w:pStyle w:val="Compact"/>
              <w:jc w:val="left"/>
            </w:pPr>
            <w:r>
              <w:t xml:space="preserve">SUBTOTAL</w:t>
            </w:r>
          </w:p>
        </w:tc>
        <w:tc>
          <w:tcPr/>
          <w:p>
            <w:pPr>
              <w:pStyle w:val="Compact"/>
              <w:jc w:val="left"/>
            </w:pPr>
            <w:r>
              <w:t xml:space="preserve">R$ 146,950.00</w:t>
            </w:r>
          </w:p>
        </w:tc>
      </w:tr>
      <w:tr>
        <w:tc>
          <w:tcPr>
            <w:gridSpan w:val="5"/>
          </w:tcPr>
          <w:p>
            <w:pPr>
              <w:pStyle w:val="Compact"/>
              <w:jc w:val="left"/>
            </w:pPr>
            <w:r>
              <w:t xml:space="preserve">Applicable Taxes (ISS 5% + PIS/COFINS 3.65%)</w:t>
            </w:r>
          </w:p>
        </w:tc>
        <w:tc>
          <w:tcPr/>
          <w:p>
            <w:pPr>
              <w:pStyle w:val="Compact"/>
              <w:jc w:val="left"/>
            </w:pPr>
            <w:r>
              <w:t xml:space="preserve">R$ 12,236.18</w:t>
            </w:r>
          </w:p>
        </w:tc>
      </w:tr>
      <w:tr>
        <w:tc>
          <w:tcPr>
            <w:gridSpan w:val="5"/>
          </w:tcPr>
          <w:p>
            <w:pPr>
              <w:pStyle w:val="Compact"/>
              <w:jc w:val="left"/>
            </w:pPr>
            <w:r>
              <w:t xml:space="preserve">GRAND TOTAL (BRL)</w:t>
            </w:r>
          </w:p>
        </w:tc>
        <w:tc>
          <w:tcPr/>
          <w:p>
            <w:pPr>
              <w:pStyle w:val="Compact"/>
              <w:jc w:val="left"/>
            </w:pPr>
            <w:r>
              <w:t xml:space="preserve">R$ 159,186.18</w:t>
            </w:r>
          </w:p>
        </w:tc>
      </w:tr>
    </w:tbl>
    <w:bookmarkEnd w:id="23"/>
    <w:bookmarkStart w:id="24" w:name="terms-and-conditions"/>
    <w:p>
      <w:pPr>
        <w:pStyle w:val="Heading2"/>
      </w:pPr>
      <w:r>
        <w:t xml:space="preserve">4. Terms and Conditions</w:t>
      </w:r>
    </w:p>
    <w:p>
      <w:pPr>
        <w:pStyle w:val="FirstParagraph"/>
      </w:pPr>
      <w:r>
        <w:rPr>
          <w:bCs/>
          <w:b/>
        </w:rPr>
        <w:t xml:space="preserve">4.1 — Place of Performance:</w:t>
      </w:r>
      <w:r>
        <w:t xml:space="preserve"> </w:t>
      </w:r>
      <w:r>
        <w:t xml:space="preserve">All services under this Purchase Order shall be executed at the São Paulo Maritime Logistics Terminal and associated facilities located in the municipality of São Paulo, State of São Paulo, Federative Republic of Brazil. The Marine Engineer shall report to the designated project office at the terminal no later than 07:00 BRT (Brasília Time) on each scheduled working day.</w:t>
      </w:r>
    </w:p>
    <w:p>
      <w:pPr>
        <w:pStyle w:val="BodyText"/>
      </w:pPr>
      <w:r>
        <w:rPr>
          <w:bCs/>
          <w:b/>
        </w:rPr>
        <w:t xml:space="preserve">4.2 — Qualification Requirements:</w:t>
      </w:r>
      <w:r>
        <w:t xml:space="preserve"> </w:t>
      </w:r>
      <w:r>
        <w:t xml:space="preserve">The Marine Engineer engaged under this Purchase Order must hold a valid Certificate of Competency (COC) issued or recognized by the Brazilian Maritime Authority, a minimum of ten (10) years of progressive experience in marine propulsion and auxiliary systems, and fluency in both Portuguese and English for all technical documentation and on-site communication in São Paulo.</w:t>
      </w:r>
    </w:p>
    <w:p>
      <w:pPr>
        <w:pStyle w:val="BodyText"/>
      </w:pPr>
      <w:r>
        <w:rPr>
          <w:bCs/>
          <w:b/>
        </w:rPr>
        <w:t xml:space="preserve">4.3 — Payment Terms:</w:t>
      </w:r>
      <w:r>
        <w:t xml:space="preserve"> </w:t>
      </w:r>
      <w:r>
        <w:t xml:space="preserve">Payment shall be made in three (3) equal installments via bank transfer (TED/PIX) to the supplier's account in Brazil. The first installment (33.33%) is due upon acceptance of this Purchase Order. The second installment (33.33%) is due upon completion of the main engine overhaul and commissioning milestones. The final installment (33.34%) is due upon delivery of all documentation, completion of the safety audit, and successful training sessions. Payment is due within fifteen (15) calendar days of invoice presentation.</w:t>
      </w:r>
    </w:p>
    <w:p>
      <w:pPr>
        <w:pStyle w:val="BodyText"/>
      </w:pPr>
      <w:r>
        <w:rPr>
          <w:bCs/>
          <w:b/>
        </w:rPr>
        <w:t xml:space="preserve">4.4 — Duration and Schedule:</w:t>
      </w:r>
      <w:r>
        <w:t xml:space="preserve"> </w:t>
      </w:r>
      <w:r>
        <w:t xml:space="preserve">The Marine Engineer services shall commence on 01 July 2025 and are expected to be completed by 30 November 2025, subject to a total project duration of five (5) months. Any extension beyond this period must be authorized in writing by both parties and shall be reflected in a formal amendment to this Purchase Order.</w:t>
      </w:r>
    </w:p>
    <w:p>
      <w:pPr>
        <w:pStyle w:val="BodyText"/>
      </w:pPr>
      <w:r>
        <w:rPr>
          <w:bCs/>
          <w:b/>
        </w:rPr>
        <w:t xml:space="preserve">4.5 — Health, Safety, and Environment (HSE):</w:t>
      </w:r>
      <w:r>
        <w:t xml:space="preserve"> </w:t>
      </w:r>
      <w:r>
        <w:t xml:space="preserve">The Marine Engineer shall comply with all HSE protocols established by the São Paulo terminal operator, including but not limited to the use of personal protective equipment (PPE), adherence to confined-space entry procedures, and compliance with Brazilian environmental regulations (CONAMA resolutions) applicable to marine operations in the São Paulo metropolitan area.</w:t>
      </w:r>
    </w:p>
    <w:p>
      <w:pPr>
        <w:pStyle w:val="BodyText"/>
      </w:pPr>
      <w:r>
        <w:rPr>
          <w:bCs/>
          <w:b/>
        </w:rPr>
        <w:t xml:space="preserve">4.6 — Intellectual Property:</w:t>
      </w:r>
      <w:r>
        <w:t xml:space="preserve"> </w:t>
      </w:r>
      <w:r>
        <w:t xml:space="preserve">All technical reports, maintenance schedules, training materials, and regulatory filings produced by the Marine Engineer in the course of this Purchase Order shall become the exclusive property of Atlântico Marítima S.A. upon full payment. The supplier retains the right to use anonymized data for internal quality improvement purposes.</w:t>
      </w:r>
    </w:p>
    <w:p>
      <w:pPr>
        <w:pStyle w:val="BodyText"/>
      </w:pPr>
      <w:r>
        <w:rPr>
          <w:bCs/>
          <w:b/>
        </w:rPr>
        <w:t xml:space="preserve">4.7 — Governing Law and Dispute Resolution:</w:t>
      </w:r>
      <w:r>
        <w:t xml:space="preserve"> </w:t>
      </w:r>
      <w:r>
        <w:t xml:space="preserve">This Purchase Order shall be governed by the laws of the Federative Republic of Brazil, with particular reference to the Brazilian Civil Code (Código Civil, Lei nº 10.406/2002) and the Brazilian Commercial Code. Any disputes arising from or in connection with this Purchase Order shall be resolved by arbitration in São Paulo, SP, in accordance with the rules of the CAMARB (Câmara de Mediação e Arbitragem do Brasil), conducted in the Portuguese language.</w:t>
      </w:r>
    </w:p>
    <w:p>
      <w:pPr>
        <w:pStyle w:val="BodyText"/>
      </w:pPr>
      <w:r>
        <w:rPr>
          <w:bCs/>
          <w:b/>
        </w:rPr>
        <w:t xml:space="preserve">4.8 — Cancellation and Termination:</w:t>
      </w:r>
      <w:r>
        <w:t xml:space="preserve"> </w:t>
      </w:r>
      <w:r>
        <w:t xml:space="preserve">Either party may terminate this Purchase Order with thirty (30) days' written notice. In the event of early termination, the supplier shall be compensated for all services rendered and non-cancellable expenses incurred up to the date of termination, as documented and agreed upon by both parties.</w:t>
      </w:r>
    </w:p>
    <w:p>
      <w:pPr>
        <w:pStyle w:val="BodyText"/>
      </w:pPr>
      <w:r>
        <w:rPr>
          <w:bCs/>
          <w:b/>
        </w:rPr>
        <w:t xml:space="preserve">4.9 — Confidentiality:</w:t>
      </w:r>
      <w:r>
        <w:t xml:space="preserve"> </w:t>
      </w:r>
      <w:r>
        <w:t xml:space="preserve">Both parties agree to maintain strict confidentiality regarding all technical, commercial, and operational information exchanged in connection with this Purchase Order. This obligation shall survive the termination or expiration of this document for a period of three (3) years.</w:t>
      </w:r>
    </w:p>
    <w:bookmarkEnd w:id="24"/>
    <w:bookmarkStart w:id="25" w:name="acceptance-and-authorization"/>
    <w:p>
      <w:pPr>
        <w:pStyle w:val="Heading2"/>
      </w:pPr>
      <w:r>
        <w:t xml:space="preserve">5. Acceptance and Authorization</w:t>
      </w:r>
    </w:p>
    <w:p>
      <w:pPr>
        <w:pStyle w:val="FirstParagraph"/>
      </w:pPr>
      <w:r>
        <w:rPr>
          <w:bCs/>
          <w:b/>
        </w:rPr>
        <w:t xml:space="preserve">For and on behalf of the Buyer:</w:t>
      </w:r>
    </w:p>
    <w:p>
      <w:pPr>
        <w:pStyle w:val="BodyText"/>
      </w:pPr>
      <w:r>
        <w:t xml:space="preserve">Atlântico Marítima S.A.</w:t>
      </w:r>
      <w:r>
        <w:br/>
      </w:r>
      <w:r>
        <w:t xml:space="preserve">São Paulo, SP — Brazil</w:t>
      </w:r>
    </w:p>
    <w:p>
      <w:pPr>
        <w:pStyle w:val="BodyText"/>
      </w:pPr>
      <w:r>
        <w:t xml:space="preserve">Name: Ricardo A. Fontes</w:t>
      </w:r>
      <w:r>
        <w:br/>
      </w:r>
      <w:r>
        <w:t xml:space="preserve">Title: Director of Procurement &amp; Marine Operations</w:t>
      </w:r>
      <w:r>
        <w:br/>
      </w:r>
      <w:r>
        <w:t xml:space="preserve">Date: _______________</w:t>
      </w:r>
    </w:p>
    <w:p>
      <w:pPr>
        <w:pStyle w:val="BodyText"/>
      </w:pPr>
      <w:r>
        <w:rPr>
          <w:bCs/>
          <w:b/>
        </w:rPr>
        <w:t xml:space="preserve">For and on behalf of the Supplier:</w:t>
      </w:r>
    </w:p>
    <w:p>
      <w:pPr>
        <w:pStyle w:val="BodyText"/>
      </w:pPr>
      <w:r>
        <w:t xml:space="preserve">Global Marine Engineering Solutions Ltda.</w:t>
      </w:r>
      <w:r>
        <w:br/>
      </w:r>
      <w:r>
        <w:t xml:space="preserve">São Paulo, SP — Brazil</w:t>
      </w:r>
    </w:p>
    <w:p>
      <w:pPr>
        <w:pStyle w:val="BodyText"/>
      </w:pPr>
      <w:r>
        <w:t xml:space="preserve">Name: Helena M. Vasconcelos</w:t>
      </w:r>
      <w:r>
        <w:br/>
      </w:r>
      <w:r>
        <w:t xml:space="preserve">Title: General Manager — Marine Division</w:t>
      </w:r>
      <w:r>
        <w:br/>
      </w:r>
      <w:r>
        <w:t xml:space="preserve">Date: _______________</w:t>
      </w:r>
    </w:p>
    <w:p>
      <w:pPr>
        <w:pStyle w:val="BodyText"/>
      </w:pPr>
      <w:r>
        <w:t xml:space="preserve">This Purchase Order (PO-BR-SP-2025-04872) constitutes a binding commercial agreement between the parties identified herein. It is issued in two (2) original copies, one for each party. All references to "Marine Engineer" in this document denote a qualified professional as defined in Section 4.2. All operations are situated in Brazil, São Paulo, and are subject to the jurisdiction of the applicable Brazilian federal and state authorities.</w:t>
      </w:r>
    </w:p>
    <w:p>
      <w:pPr>
        <w:pStyle w:val="BodyText"/>
      </w:pPr>
      <w:r>
        <w:t xml:space="preserve">Document generated on 15 June 2025 — Atlântico Marítima S.A. Procurement Department, São Paulo, SP, Brazil.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 Brazil São Paulo</dc:title>
  <dc:creator/>
  <dc:language>en</dc:language>
  <cp:keywords/>
  <dcterms:created xsi:type="dcterms:W3CDTF">2026-10-10T09:34:15Z</dcterms:created>
  <dcterms:modified xsi:type="dcterms:W3CDTF">2026-10-10T09:34:15Z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