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Marine</w:t>
      </w:r>
      <w:r>
        <w:t xml:space="preserve"> </w:t>
      </w:r>
      <w:r>
        <w:t xml:space="preserve">Engineer</w:t>
      </w:r>
      <w:r>
        <w:t xml:space="preserve"> </w:t>
      </w:r>
      <w:r>
        <w:t xml:space="preserve">Services</w:t>
      </w:r>
      <w:r>
        <w:t xml:space="preserve"> </w:t>
      </w:r>
      <w:r>
        <w:t xml:space="preserve">-</w:t>
      </w:r>
      <w:r>
        <w:t xml:space="preserve"> </w:t>
      </w:r>
      <w:r>
        <w:t xml:space="preserve">Ethiopia</w:t>
      </w:r>
      <w:r>
        <w:t xml:space="preserve"> </w:t>
      </w:r>
      <w:r>
        <w:t xml:space="preserve">Addis</w:t>
      </w:r>
      <w:r>
        <w:t xml:space="preserve"> </w:t>
      </w:r>
      <w:r>
        <w:t xml:space="preserve">Ababa</w:t>
      </w:r>
    </w:p>
    <w:bookmarkStart w:id="20" w:name="purchase-order"/>
    <w:p>
      <w:pPr>
        <w:pStyle w:val="Heading1"/>
      </w:pPr>
      <w:r>
        <w:t xml:space="preserve">PURCHASE ORDER</w:t>
      </w:r>
    </w:p>
    <w:p>
      <w:pPr>
        <w:pStyle w:val="FirstParagraph"/>
      </w:pPr>
      <w:r>
        <w:t xml:space="preserve">Marine Engineer Procurement &amp; Services Agreement</w:t>
      </w:r>
    </w:p>
    <w:p>
      <w:pPr>
        <w:pStyle w:val="BodyText"/>
      </w:pPr>
      <w:r>
        <w:t xml:space="preserve">Republic of Ethiopia — Addis Ababa</w:t>
      </w:r>
    </w:p>
    <w:p>
      <w:pPr>
        <w:pStyle w:val="BodyText"/>
      </w:pPr>
      <w:r>
        <w:t xml:space="preserve">PO No.: ET-ABJ-2025-04782</w:t>
      </w:r>
    </w:p>
    <w:bookmarkEnd w:id="20"/>
    <w:bookmarkStart w:id="21" w:name="purchase-order-details"/>
    <w:p>
      <w:pPr>
        <w:pStyle w:val="Heading2"/>
      </w:pPr>
      <w:r>
        <w:t xml:space="preserve">1. Purchase Order Details</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Purchase Order Number</w:t>
            </w:r>
          </w:p>
        </w:tc>
        <w:tc>
          <w:tcPr/>
          <w:p>
            <w:pPr>
              <w:pStyle w:val="Compact"/>
              <w:jc w:val="left"/>
            </w:pPr>
            <w:r>
              <w:t xml:space="preserve">ET-ABJ-2025-04782</w:t>
            </w:r>
          </w:p>
        </w:tc>
      </w:tr>
      <w:tr>
        <w:tc>
          <w:tcPr/>
          <w:p>
            <w:pPr>
              <w:pStyle w:val="Compact"/>
              <w:jc w:val="left"/>
            </w:pPr>
            <w:r>
              <w:t xml:space="preserve">Date of Issue</w:t>
            </w:r>
          </w:p>
        </w:tc>
        <w:tc>
          <w:tcPr/>
          <w:p>
            <w:pPr>
              <w:pStyle w:val="Compact"/>
              <w:jc w:val="left"/>
            </w:pPr>
            <w:r>
              <w:t xml:space="preserve">15 June 2025</w:t>
            </w:r>
          </w:p>
        </w:tc>
      </w:tr>
      <w:tr>
        <w:tc>
          <w:tcPr/>
          <w:p>
            <w:pPr>
              <w:pStyle w:val="Compact"/>
              <w:jc w:val="left"/>
            </w:pPr>
            <w:r>
              <w:t xml:space="preserve">Place of Execution</w:t>
            </w:r>
          </w:p>
        </w:tc>
        <w:tc>
          <w:tcPr/>
          <w:p>
            <w:pPr>
              <w:pStyle w:val="Compact"/>
              <w:jc w:val="left"/>
            </w:pPr>
            <w:r>
              <w:t xml:space="preserve">Ethiopia Addis Ababa, Bole Sub-City, Woreda 03</w:t>
            </w:r>
          </w:p>
        </w:tc>
      </w:tr>
      <w:tr>
        <w:tc>
          <w:tcPr/>
          <w:p>
            <w:pPr>
              <w:pStyle w:val="Compact"/>
              <w:jc w:val="left"/>
            </w:pPr>
            <w:r>
              <w:t xml:space="preserve">Required Delivery Date</w:t>
            </w:r>
          </w:p>
        </w:tc>
        <w:tc>
          <w:tcPr/>
          <w:p>
            <w:pPr>
              <w:pStyle w:val="Compact"/>
              <w:jc w:val="left"/>
            </w:pPr>
            <w:r>
              <w:t xml:space="preserve">01 August 2025</w:t>
            </w:r>
          </w:p>
        </w:tc>
      </w:tr>
      <w:tr>
        <w:tc>
          <w:tcPr/>
          <w:p>
            <w:pPr>
              <w:pStyle w:val="Compact"/>
              <w:jc w:val="left"/>
            </w:pPr>
            <w:r>
              <w:t xml:space="preserve">Currency</w:t>
            </w:r>
          </w:p>
        </w:tc>
        <w:tc>
          <w:tcPr/>
          <w:p>
            <w:pPr>
              <w:pStyle w:val="Compact"/>
              <w:jc w:val="left"/>
            </w:pPr>
            <w:r>
              <w:t xml:space="preserve">Ethiopian Birr (ETB) / US Dollar (USD)</w:t>
            </w:r>
          </w:p>
        </w:tc>
      </w:tr>
      <w:tr>
        <w:tc>
          <w:tcPr/>
          <w:p>
            <w:pPr>
              <w:pStyle w:val="Compact"/>
              <w:jc w:val="left"/>
            </w:pPr>
            <w:r>
              <w:t xml:space="preserve">Payment Terms</w:t>
            </w:r>
          </w:p>
        </w:tc>
        <w:tc>
          <w:tcPr/>
          <w:p>
            <w:pPr>
              <w:pStyle w:val="Compact"/>
              <w:jc w:val="left"/>
            </w:pPr>
            <w:r>
              <w:t xml:space="preserve">Net 30 days from confirmed delivery and acceptance</w:t>
            </w:r>
          </w:p>
        </w:tc>
      </w:tr>
    </w:tbl>
    <w:bookmarkEnd w:id="21"/>
    <w:bookmarkStart w:id="22" w:name="parties-involved"/>
    <w:p>
      <w:pPr>
        <w:pStyle w:val="Heading2"/>
      </w:pPr>
      <w:r>
        <w:t xml:space="preserve">2. Parties Involved</w:t>
      </w:r>
    </w:p>
    <w:p>
      <w:pPr>
        <w:pStyle w:val="FirstParagraph"/>
      </w:pPr>
      <w:r>
        <w:rPr>
          <w:bCs/>
          <w:b/>
        </w:rPr>
        <w:t xml:space="preserve">Buyer (Procuring Entity):</w:t>
      </w:r>
    </w:p>
    <w:p>
      <w:pPr>
        <w:pStyle w:val="BodyText"/>
      </w:pPr>
      <w:r>
        <w:t xml:space="preserve">Ethiopian Maritime &amp; Engineering Development Authority (EMEDA)</w:t>
      </w:r>
    </w:p>
    <w:p>
      <w:pPr>
        <w:pStyle w:val="BodyText"/>
      </w:pPr>
      <w:r>
        <w:t xml:space="preserve">Headquarters: Bole Road, Addis Ababa</w:t>
      </w:r>
    </w:p>
    <w:p>
      <w:pPr>
        <w:pStyle w:val="BodyText"/>
      </w:pPr>
      <w:r>
        <w:t xml:space="preserve">Ethiopia Addis Ababa, P.O. Box 1247</w:t>
      </w:r>
    </w:p>
    <w:p>
      <w:pPr>
        <w:pStyle w:val="BodyText"/>
      </w:pPr>
      <w:r>
        <w:t xml:space="preserve">Tel: +251-11-551-2340</w:t>
      </w:r>
    </w:p>
    <w:p>
      <w:pPr>
        <w:pStyle w:val="BodyText"/>
      </w:pPr>
      <w:r>
        <w:t xml:space="preserve">Email: procurement@ameda.gov.et</w:t>
      </w:r>
    </w:p>
    <w:p>
      <w:pPr>
        <w:pStyle w:val="BodyText"/>
      </w:pPr>
      <w:r>
        <w:rPr>
          <w:bCs/>
          <w:b/>
        </w:rPr>
        <w:t xml:space="preserve">Supplier (Service Provider):</w:t>
      </w:r>
    </w:p>
    <w:p>
      <w:pPr>
        <w:pStyle w:val="BodyText"/>
      </w:pPr>
      <w:r>
        <w:t xml:space="preserve">Global Marine Engineering Solutions Ltd.</w:t>
      </w:r>
    </w:p>
    <w:p>
      <w:pPr>
        <w:pStyle w:val="BodyText"/>
      </w:pPr>
      <w:r>
        <w:t xml:space="preserve">Office: 4th Floor, Friendship Building, Bole</w:t>
      </w:r>
    </w:p>
    <w:p>
      <w:pPr>
        <w:pStyle w:val="BodyText"/>
      </w:pPr>
      <w:r>
        <w:t xml:space="preserve">Ethiopia Addis Ababa, P.O. Box 8834</w:t>
      </w:r>
    </w:p>
    <w:p>
      <w:pPr>
        <w:pStyle w:val="BodyText"/>
      </w:pPr>
      <w:r>
        <w:t xml:space="preserve">Tel: +251-11-662-9871</w:t>
      </w:r>
    </w:p>
    <w:p>
      <w:pPr>
        <w:pStyle w:val="BodyText"/>
      </w:pPr>
      <w:r>
        <w:t xml:space="preserve">Email: contracts@gmes-ethiopia.com</w:t>
      </w:r>
    </w:p>
    <w:bookmarkEnd w:id="22"/>
    <w:bookmarkStart w:id="23" w:name="description-of-procurement"/>
    <w:p>
      <w:pPr>
        <w:pStyle w:val="Heading2"/>
      </w:pPr>
      <w:r>
        <w:t xml:space="preserve">3. Description of Procurement</w:t>
      </w:r>
    </w:p>
    <w:p>
      <w:pPr>
        <w:pStyle w:val="FirstParagraph"/>
      </w:pPr>
      <w:r>
        <w:t xml:space="preserve">This Purchase Order is issued by the Ethiopian Maritime &amp; Engineering Development Authority for the procurement of a qualified</w:t>
      </w:r>
      <w:r>
        <w:t xml:space="preserve"> </w:t>
      </w:r>
      <w:r>
        <w:t xml:space="preserve">Marine Engineer</w:t>
      </w:r>
      <w:r>
        <w:t xml:space="preserve"> </w:t>
      </w:r>
      <w:r>
        <w:t xml:space="preserve">to provide specialized technical services, consultancy, and operational oversight for the Ethiopia Addis Ababa inland waterway and port infrastructure development project. The</w:t>
      </w:r>
      <w:r>
        <w:t xml:space="preserve"> </w:t>
      </w:r>
      <w:r>
        <w:t xml:space="preserve">Marine Engineer</w:t>
      </w:r>
      <w:r>
        <w:t xml:space="preserve"> </w:t>
      </w:r>
      <w:r>
        <w:t xml:space="preserve">shall be responsible for the design review, commissioning, and ongoing maintenance supervision of marine propulsion systems, ballast water treatment units, and navigational equipment associated with the newly established dry-dock and vessel maintenance facility located in the Addis Ababa industrial zone.</w:t>
      </w:r>
    </w:p>
    <w:p>
      <w:pPr>
        <w:pStyle w:val="BodyText"/>
      </w:pPr>
      <w:r>
        <w:t xml:space="preserve">The scope of this Purchase Order encompasses the engagement of a senior</w:t>
      </w:r>
      <w:r>
        <w:t xml:space="preserve"> </w:t>
      </w:r>
      <w:r>
        <w:t xml:space="preserve">Marine Engineer</w:t>
      </w:r>
      <w:r>
        <w:t xml:space="preserve"> </w:t>
      </w:r>
      <w:r>
        <w:t xml:space="preserve">holding a minimum of ten (10) years of professional experience in marine and offshore engineering, certified by a recognized international maritime authority. The</w:t>
      </w:r>
      <w:r>
        <w:t xml:space="preserve"> </w:t>
      </w:r>
      <w:r>
        <w:t xml:space="preserve">Marine Engineer</w:t>
      </w:r>
      <w:r>
        <w:t xml:space="preserve"> </w:t>
      </w:r>
      <w:r>
        <w:t xml:space="preserve">shall report directly to the Project Director at the Ethiopia Addis Ababa site office and shall coordinate with local Ethiopian technical staff to ensure full compliance with national maritime regulations and international standards set by the International Maritime Organization (IMO).</w:t>
      </w:r>
    </w:p>
    <w:bookmarkEnd w:id="23"/>
    <w:bookmarkStart w:id="24" w:name="itemized-procurement-schedule"/>
    <w:p>
      <w:pPr>
        <w:pStyle w:val="Heading2"/>
      </w:pPr>
      <w:r>
        <w:t xml:space="preserve">4. Itemized Procurement Schedule</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Quantity</w:t>
            </w:r>
          </w:p>
        </w:tc>
        <w:tc>
          <w:tcPr/>
          <w:p>
            <w:pPr>
              <w:pStyle w:val="Compact"/>
              <w:jc w:val="left"/>
            </w:pPr>
            <w:r>
              <w:t xml:space="preserve">Unit Price (USD)</w:t>
            </w:r>
          </w:p>
        </w:tc>
        <w:tc>
          <w:tcPr/>
          <w:p>
            <w:pPr>
              <w:pStyle w:val="Compact"/>
              <w:jc w:val="left"/>
            </w:pPr>
            <w:r>
              <w:t xml:space="preserve">Total (USD)</w:t>
            </w:r>
          </w:p>
        </w:tc>
      </w:tr>
      <w:tr>
        <w:tc>
          <w:tcPr/>
          <w:p>
            <w:pPr>
              <w:pStyle w:val="Compact"/>
              <w:jc w:val="left"/>
            </w:pPr>
            <w:r>
              <w:t xml:space="preserve">01</w:t>
            </w:r>
          </w:p>
        </w:tc>
        <w:tc>
          <w:tcPr/>
          <w:p>
            <w:pPr>
              <w:pStyle w:val="Compact"/>
              <w:jc w:val="left"/>
            </w:pPr>
            <w:r>
              <w:t xml:space="preserve">Senior Marine Engineer — Full-time engagement (12-month contract) for design, commissioning, and operational oversight at the Ethiopia Addis Ababa facility</w:t>
            </w:r>
          </w:p>
        </w:tc>
        <w:tc>
          <w:tcPr/>
          <w:p>
            <w:pPr>
              <w:pStyle w:val="Compact"/>
              <w:jc w:val="left"/>
            </w:pPr>
            <w:r>
              <w:t xml:space="preserve">1</w:t>
            </w:r>
          </w:p>
        </w:tc>
        <w:tc>
          <w:tcPr/>
          <w:p>
            <w:pPr>
              <w:pStyle w:val="Compact"/>
              <w:jc w:val="left"/>
            </w:pPr>
            <w:r>
              <w:t xml:space="preserve">120,000.00</w:t>
            </w:r>
          </w:p>
        </w:tc>
        <w:tc>
          <w:tcPr/>
          <w:p>
            <w:pPr>
              <w:pStyle w:val="Compact"/>
              <w:jc w:val="left"/>
            </w:pPr>
            <w:r>
              <w:t xml:space="preserve">120,000.00</w:t>
            </w:r>
          </w:p>
        </w:tc>
      </w:tr>
      <w:tr>
        <w:tc>
          <w:tcPr/>
          <w:p>
            <w:pPr>
              <w:pStyle w:val="Compact"/>
              <w:jc w:val="left"/>
            </w:pPr>
            <w:r>
              <w:t xml:space="preserve">02</w:t>
            </w:r>
          </w:p>
        </w:tc>
        <w:tc>
          <w:tcPr/>
          <w:p>
            <w:pPr>
              <w:pStyle w:val="Compact"/>
              <w:jc w:val="left"/>
            </w:pPr>
            <w:r>
              <w:t xml:space="preserve">Marine Engineer technical training program for 15 local Ethiopian engineers (4-week intensive course)</w:t>
            </w:r>
          </w:p>
        </w:tc>
        <w:tc>
          <w:tcPr/>
          <w:p>
            <w:pPr>
              <w:pStyle w:val="Compact"/>
              <w:jc w:val="left"/>
            </w:pPr>
            <w:r>
              <w:t xml:space="preserve">1</w:t>
            </w:r>
          </w:p>
        </w:tc>
        <w:tc>
          <w:tcPr/>
          <w:p>
            <w:pPr>
              <w:pStyle w:val="Compact"/>
              <w:jc w:val="left"/>
            </w:pPr>
            <w:r>
              <w:t xml:space="preserve">35,000.00</w:t>
            </w:r>
          </w:p>
        </w:tc>
        <w:tc>
          <w:tcPr/>
          <w:p>
            <w:pPr>
              <w:pStyle w:val="Compact"/>
              <w:jc w:val="left"/>
            </w:pPr>
            <w:r>
              <w:t xml:space="preserve">35,000.00</w:t>
            </w:r>
          </w:p>
        </w:tc>
      </w:tr>
      <w:tr>
        <w:tc>
          <w:tcPr/>
          <w:p>
            <w:pPr>
              <w:pStyle w:val="Compact"/>
              <w:jc w:val="left"/>
            </w:pPr>
            <w:r>
              <w:t xml:space="preserve">03</w:t>
            </w:r>
          </w:p>
        </w:tc>
        <w:tc>
          <w:tcPr/>
          <w:p>
            <w:pPr>
              <w:pStyle w:val="Compact"/>
              <w:jc w:val="left"/>
            </w:pPr>
            <w:r>
              <w:t xml:space="preserve">Marine engineering diagnostic software license and calibration equipment for the Addis Ababa dry-dock</w:t>
            </w:r>
          </w:p>
        </w:tc>
        <w:tc>
          <w:tcPr/>
          <w:p>
            <w:pPr>
              <w:pStyle w:val="Compact"/>
              <w:jc w:val="left"/>
            </w:pPr>
            <w:r>
              <w:t xml:space="preserve">1</w:t>
            </w:r>
          </w:p>
        </w:tc>
        <w:tc>
          <w:tcPr/>
          <w:p>
            <w:pPr>
              <w:pStyle w:val="Compact"/>
              <w:jc w:val="left"/>
            </w:pPr>
            <w:r>
              <w:t xml:space="preserve">28,500.00</w:t>
            </w:r>
          </w:p>
        </w:tc>
        <w:tc>
          <w:tcPr/>
          <w:p>
            <w:pPr>
              <w:pStyle w:val="Compact"/>
              <w:jc w:val="left"/>
            </w:pPr>
            <w:r>
              <w:t xml:space="preserve">28,500.00</w:t>
            </w:r>
          </w:p>
        </w:tc>
      </w:tr>
      <w:tr>
        <w:tc>
          <w:tcPr/>
          <w:p>
            <w:pPr>
              <w:pStyle w:val="Compact"/>
              <w:jc w:val="left"/>
            </w:pPr>
            <w:r>
              <w:t xml:space="preserve">04</w:t>
            </w:r>
          </w:p>
        </w:tc>
        <w:tc>
          <w:tcPr/>
          <w:p>
            <w:pPr>
              <w:pStyle w:val="Compact"/>
              <w:jc w:val="left"/>
            </w:pPr>
            <w:r>
              <w:t xml:space="preserve">Marine Engineer safety and environmental compliance audit (quarterly, 4 audits per year)</w:t>
            </w:r>
          </w:p>
        </w:tc>
        <w:tc>
          <w:tcPr/>
          <w:p>
            <w:pPr>
              <w:pStyle w:val="Compact"/>
              <w:jc w:val="left"/>
            </w:pPr>
            <w:r>
              <w:t xml:space="preserve">4</w:t>
            </w:r>
          </w:p>
        </w:tc>
        <w:tc>
          <w:tcPr/>
          <w:p>
            <w:pPr>
              <w:pStyle w:val="Compact"/>
              <w:jc w:val="left"/>
            </w:pPr>
            <w:r>
              <w:t xml:space="preserve">4,200.00</w:t>
            </w:r>
          </w:p>
        </w:tc>
        <w:tc>
          <w:tcPr/>
          <w:p>
            <w:pPr>
              <w:pStyle w:val="Compact"/>
              <w:jc w:val="left"/>
            </w:pPr>
            <w:r>
              <w:t xml:space="preserve">16,800.00</w:t>
            </w:r>
          </w:p>
        </w:tc>
      </w:tr>
      <w:tr>
        <w:tc>
          <w:tcPr/>
          <w:p>
            <w:pPr>
              <w:pStyle w:val="Compact"/>
              <w:jc w:val="left"/>
            </w:pPr>
            <w:r>
              <w:t xml:space="preserve">05</w:t>
            </w:r>
          </w:p>
        </w:tc>
        <w:tc>
          <w:tcPr/>
          <w:p>
            <w:pPr>
              <w:pStyle w:val="Compact"/>
              <w:jc w:val="left"/>
            </w:pPr>
            <w:r>
              <w:t xml:space="preserve">Technical documentation, as-built drawings, and operational manuals for the Marine Engineer handover package</w:t>
            </w:r>
          </w:p>
        </w:tc>
        <w:tc>
          <w:tcPr/>
          <w:p>
            <w:pPr>
              <w:pStyle w:val="Compact"/>
              <w:jc w:val="left"/>
            </w:pPr>
            <w:r>
              <w:t xml:space="preserve">1</w:t>
            </w:r>
          </w:p>
        </w:tc>
        <w:tc>
          <w:tcPr/>
          <w:p>
            <w:pPr>
              <w:pStyle w:val="Compact"/>
              <w:jc w:val="left"/>
            </w:pPr>
            <w:r>
              <w:t xml:space="preserve">7,500.00</w:t>
            </w:r>
          </w:p>
        </w:tc>
        <w:tc>
          <w:tcPr/>
          <w:p>
            <w:pPr>
              <w:pStyle w:val="Compact"/>
              <w:jc w:val="left"/>
            </w:pPr>
            <w:r>
              <w:t xml:space="preserve">7,500.00</w:t>
            </w:r>
          </w:p>
        </w:tc>
      </w:tr>
      <w:tr>
        <w:tc>
          <w:tcPr>
            <w:gridSpan w:val="4"/>
          </w:tcPr>
          <w:p>
            <w:pPr>
              <w:pStyle w:val="Compact"/>
              <w:jc w:val="left"/>
            </w:pPr>
            <w:r>
              <w:t xml:space="preserve">TOTAL AMOUNT DUE</w:t>
            </w:r>
          </w:p>
        </w:tc>
        <w:tc>
          <w:tcPr/>
          <w:p>
            <w:pPr>
              <w:pStyle w:val="Compact"/>
              <w:jc w:val="left"/>
            </w:pPr>
            <w:r>
              <w:t xml:space="preserve">207,800.00</w:t>
            </w:r>
          </w:p>
        </w:tc>
      </w:tr>
    </w:tbl>
    <w:bookmarkEnd w:id="24"/>
    <w:bookmarkStart w:id="25" w:name="terms-and-conditions"/>
    <w:p>
      <w:pPr>
        <w:pStyle w:val="Heading2"/>
      </w:pPr>
      <w:r>
        <w:t xml:space="preserve">5. Terms and Conditions</w:t>
      </w:r>
    </w:p>
    <w:p>
      <w:pPr>
        <w:numPr>
          <w:ilvl w:val="0"/>
          <w:numId w:val="1001"/>
        </w:numPr>
        <w:pStyle w:val="Compact"/>
      </w:pPr>
      <w:r>
        <w:t xml:space="preserve">This Purchase Order shall be governed by and interpreted in accordance with the laws of the Federal Democratic Republic of Ethiopia, with specific reference to the Ethiopian Commercial Code and applicable maritime regulations.</w:t>
      </w:r>
    </w:p>
    <w:p>
      <w:pPr>
        <w:numPr>
          <w:ilvl w:val="0"/>
          <w:numId w:val="1001"/>
        </w:numPr>
        <w:pStyle w:val="Compact"/>
      </w:pPr>
      <w:r>
        <w:t xml:space="preserve">The</w:t>
      </w:r>
      <w:r>
        <w:t xml:space="preserve"> </w:t>
      </w:r>
      <w:r>
        <w:t xml:space="preserve">Marine Engineer</w:t>
      </w:r>
      <w:r>
        <w:t xml:space="preserve"> </w:t>
      </w:r>
      <w:r>
        <w:t xml:space="preserve">engaged under this Purchase Order shall maintain valid professional liability insurance with a minimum coverage of USD 1,000,000 throughout the duration of the contract at the Ethiopia Addis Ababa site.</w:t>
      </w:r>
    </w:p>
    <w:p>
      <w:pPr>
        <w:numPr>
          <w:ilvl w:val="0"/>
          <w:numId w:val="1001"/>
        </w:numPr>
        <w:pStyle w:val="Compact"/>
      </w:pPr>
      <w:r>
        <w:t xml:space="preserve">All deliverables, including technical reports, design documents, and commissioning certificates, shall be submitted to the Buyer at the Ethiopia Addis Ababa headquarters within the timelines specified in the project schedule annexed to this Purchase Order.</w:t>
      </w:r>
    </w:p>
    <w:p>
      <w:pPr>
        <w:numPr>
          <w:ilvl w:val="0"/>
          <w:numId w:val="1001"/>
        </w:numPr>
        <w:pStyle w:val="Compact"/>
      </w:pPr>
      <w:r>
        <w:t xml:space="preserve">The Supplier shall ensure that the</w:t>
      </w:r>
      <w:r>
        <w:t xml:space="preserve"> </w:t>
      </w:r>
      <w:r>
        <w:t xml:space="preserve">Marine Engineer</w:t>
      </w:r>
      <w:r>
        <w:t xml:space="preserve"> </w:t>
      </w:r>
      <w:r>
        <w:t xml:space="preserve">possesses all necessary work permits, residence visas, and professional registrations required to legally practice engineering in Ethiopia Addis Ababa. Any failure to maintain valid documentation shall constitute a material breach of this Purchase Order.</w:t>
      </w:r>
    </w:p>
    <w:p>
      <w:pPr>
        <w:numPr>
          <w:ilvl w:val="0"/>
          <w:numId w:val="1001"/>
        </w:numPr>
        <w:pStyle w:val="Compact"/>
      </w:pPr>
      <w:r>
        <w:t xml:space="preserve">Payment shall be processed through the National Bank of Ethiopia via wire transfer to the Supplier's designated account. Invoices must reference this Purchase Order number (ET-ABJ-2025-04782) to be processed.</w:t>
      </w:r>
    </w:p>
    <w:p>
      <w:pPr>
        <w:numPr>
          <w:ilvl w:val="0"/>
          <w:numId w:val="1001"/>
        </w:numPr>
        <w:pStyle w:val="Compact"/>
      </w:pPr>
      <w:r>
        <w:t xml:space="preserve">The Buyer reserves the right to conduct performance evaluations of the</w:t>
      </w:r>
      <w:r>
        <w:t xml:space="preserve"> </w:t>
      </w:r>
      <w:r>
        <w:t xml:space="preserve">Marine Engineer</w:t>
      </w:r>
      <w:r>
        <w:t xml:space="preserve"> </w:t>
      </w:r>
      <w:r>
        <w:t xml:space="preserve">on a monthly basis. Failure to meet the agreed performance benchmarks for two consecutive months shall entitle the Buyer to terminate this Purchase Order with thirty (30) days written notice.</w:t>
      </w:r>
    </w:p>
    <w:p>
      <w:pPr>
        <w:numPr>
          <w:ilvl w:val="0"/>
          <w:numId w:val="1001"/>
        </w:numPr>
        <w:pStyle w:val="Compact"/>
      </w:pPr>
      <w:r>
        <w:t xml:space="preserve">All intellectual property, technical data, and documentation produced by the</w:t>
      </w:r>
      <w:r>
        <w:t xml:space="preserve"> </w:t>
      </w:r>
      <w:r>
        <w:t xml:space="preserve">Marine Engineer</w:t>
      </w:r>
      <w:r>
        <w:t xml:space="preserve"> </w:t>
      </w:r>
      <w:r>
        <w:t xml:space="preserve">in the course of fulfilling this Purchase Order shall remain the exclusive property of the Buyer and the Ethiopian government.</w:t>
      </w:r>
    </w:p>
    <w:p>
      <w:pPr>
        <w:numPr>
          <w:ilvl w:val="0"/>
          <w:numId w:val="1001"/>
        </w:numPr>
        <w:pStyle w:val="Compact"/>
      </w:pPr>
      <w:r>
        <w:t xml:space="preserve">Disputes arising from this Purchase Order shall first be subject to mediation in Ethiopia Addis Ababa. If mediation fails within sixty (60) days, the matter shall be referred to arbitration under the rules of the Ethiopian Arbitration and Conciliation Centre.</w:t>
      </w:r>
    </w:p>
    <w:p>
      <w:pPr>
        <w:numPr>
          <w:ilvl w:val="0"/>
          <w:numId w:val="1001"/>
        </w:numPr>
        <w:pStyle w:val="Compact"/>
      </w:pPr>
      <w:r>
        <w:t xml:space="preserve">The Supplier shall comply with all Ethiopian labor laws, environmental regulations, and occupational health and safety standards applicable to engineering operations in Ethiopia Addis Ababa.</w:t>
      </w:r>
    </w:p>
    <w:p>
      <w:pPr>
        <w:numPr>
          <w:ilvl w:val="0"/>
          <w:numId w:val="1001"/>
        </w:numPr>
        <w:pStyle w:val="Compact"/>
      </w:pPr>
      <w:r>
        <w:t xml:space="preserve">This Purchase Order is valid for a period of one hundred and eighty (180) days from the date of issue. Acceptance beyond this period requires written reconfirmation from the Buyer.</w:t>
      </w:r>
    </w:p>
    <w:bookmarkEnd w:id="25"/>
    <w:bookmarkStart w:id="26" w:name="delivery-and-acceptance"/>
    <w:p>
      <w:pPr>
        <w:pStyle w:val="Heading2"/>
      </w:pPr>
      <w:r>
        <w:t xml:space="preserve">6. Delivery and Acceptance</w:t>
      </w:r>
    </w:p>
    <w:p>
      <w:pPr>
        <w:pStyle w:val="FirstParagraph"/>
      </w:pPr>
      <w:r>
        <w:t xml:space="preserve">The</w:t>
      </w:r>
      <w:r>
        <w:t xml:space="preserve"> </w:t>
      </w:r>
      <w:r>
        <w:t xml:space="preserve">Marine Engineer</w:t>
      </w:r>
      <w:r>
        <w:t xml:space="preserve"> </w:t>
      </w:r>
      <w:r>
        <w:t xml:space="preserve">shall report to the project site in Ethiopia Addis Ababa no later than 01 August 2025. The Buyer shall have fourteen (14) calendar days from the date of the Marine Engineer's arrival to conduct a qualification verification and site orientation. Acceptance of the Marine Engineer's services shall be confirmed in writing by the Project Director. All equipment and software listed in Item No. 03 of the procurement schedule shall be delivered to the Addis Ababa dry-dock facility within thirty (30) days of the Purchase Order issue date.</w:t>
      </w:r>
    </w:p>
    <w:bookmarkEnd w:id="26"/>
    <w:bookmarkStart w:id="27" w:name="authorization-and-signatures"/>
    <w:p>
      <w:pPr>
        <w:pStyle w:val="Heading2"/>
      </w:pPr>
      <w:r>
        <w:t xml:space="preserve">7. Authorization and Signatures</w:t>
      </w:r>
    </w:p>
    <w:p>
      <w:pPr>
        <w:pStyle w:val="FirstParagraph"/>
      </w:pPr>
      <w:r>
        <w:t xml:space="preserve">This Purchase Order is authorized and executed by the undersigned representatives of both parties. By signing below, each party acknowledges and agrees to all terms, conditions, and obligations set forth in this Purchase Order for the procurement of Marine Engineer services in Ethiopia Addis Ababa.</w:t>
      </w:r>
    </w:p>
    <w:bookmarkEnd w:id="27"/>
    <w:p>
      <w:pPr>
        <w:pStyle w:val="BodyText"/>
      </w:pPr>
      <w:r>
        <w:rPr>
          <w:bCs/>
          <w:b/>
        </w:rPr>
        <w:t xml:space="preserve">For the Buyer:</w:t>
      </w:r>
      <w:r>
        <w:br/>
      </w:r>
      <w:r>
        <w:t xml:space="preserve">Ethiopian Maritime &amp; Engineering Development Authority</w:t>
      </w:r>
      <w:r>
        <w:br/>
      </w:r>
      <w:r>
        <w:t xml:space="preserve">Name: ___________________________</w:t>
      </w:r>
      <w:r>
        <w:br/>
      </w:r>
      <w:r>
        <w:t xml:space="preserve">Title: Director of Procurement</w:t>
      </w:r>
      <w:r>
        <w:br/>
      </w:r>
      <w:r>
        <w:t xml:space="preserve">Date: ___________________________</w:t>
      </w:r>
    </w:p>
    <w:p>
      <w:pPr>
        <w:pStyle w:val="BodyText"/>
      </w:pPr>
      <w:r>
        <w:rPr>
          <w:bCs/>
          <w:b/>
        </w:rPr>
        <w:t xml:space="preserve">For the Supplier:</w:t>
      </w:r>
      <w:r>
        <w:br/>
      </w:r>
      <w:r>
        <w:t xml:space="preserve">Global Marine Engineering Solutions Ltd.</w:t>
      </w:r>
      <w:r>
        <w:br/>
      </w:r>
      <w:r>
        <w:t xml:space="preserve">Name: ___________________________</w:t>
      </w:r>
      <w:r>
        <w:br/>
      </w:r>
      <w:r>
        <w:t xml:space="preserve">Title: Managing Director</w:t>
      </w:r>
      <w:r>
        <w:br/>
      </w:r>
      <w:r>
        <w:t xml:space="preserve">Date: ___________________________</w:t>
      </w:r>
    </w:p>
    <w:p>
      <w:pPr>
        <w:pStyle w:val="BodyText"/>
      </w:pPr>
      <w:r>
        <w:t xml:space="preserve">This Purchase Order (ET-ABJ-2025-04782) was prepared and issued in Ethiopia Addis Ababa. It constitutes a binding procurement document for the engagement of a Marine Engineer and associated technical services. Unauthorized reproduction or distribution of this document is prohibited under Ethiopian law.</w:t>
      </w:r>
    </w:p>
    <w:p>
      <w:pPr>
        <w:pStyle w:val="BodyText"/>
      </w:pPr>
      <w:r>
        <w:t xml:space="preserve">Document Reference: EMEDA/PO/2025/04782 | Classification: Official — Procurement Record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Marine Engineer Services - Ethiopia Addis Ababa</dc:title>
  <dc:creator/>
  <dc:language>en</dc:language>
  <cp:keywords/>
  <dcterms:created xsi:type="dcterms:W3CDTF">2026-10-10T09:10:17Z</dcterms:created>
  <dcterms:modified xsi:type="dcterms:W3CDTF">2026-10-10T09:10:17Z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