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Germany</w:t>
      </w:r>
      <w:r>
        <w:t xml:space="preserve"> </w:t>
      </w:r>
      <w:r>
        <w:t xml:space="preserve">Frankfurt</w:t>
      </w:r>
    </w:p>
    <w:bookmarkStart w:id="20" w:name="purchase-order"/>
    <w:p>
      <w:pPr>
        <w:pStyle w:val="Heading1"/>
      </w:pPr>
      <w:r>
        <w:t xml:space="preserve">PURCHASE ORDER</w:t>
      </w:r>
    </w:p>
    <w:p>
      <w:pPr>
        <w:pStyle w:val="FirstParagraph"/>
      </w:pPr>
      <w:r>
        <w:rPr>
          <w:bCs/>
          <w:b/>
        </w:rPr>
        <w:t xml:space="preserve">NorthSea Maritime Services GmbH</w:t>
      </w:r>
    </w:p>
    <w:p>
      <w:pPr>
        <w:pStyle w:val="BodyText"/>
      </w:pPr>
      <w:r>
        <w:t xml:space="preserve">Industriestraße 42, 60329 Frankfurt am Main, Germany Frankfurt</w:t>
      </w:r>
    </w:p>
    <w:p>
      <w:pPr>
        <w:pStyle w:val="BodyText"/>
      </w:pPr>
      <w:r>
        <w:t xml:space="preserve">Phone: +49 69 8842 1100 | Email: procurement@northseamaritime.de</w:t>
      </w:r>
    </w:p>
    <w:p>
      <w:pPr>
        <w:pStyle w:val="BodyText"/>
      </w:pPr>
      <w:r>
        <w:t xml:space="preserve">USt-IdNr: DE 294 881 203 | HRB 112 457 Frankfurt am Main</w:t>
      </w:r>
    </w:p>
    <w:bookmarkEnd w:id="20"/>
    <w:p>
      <w:pPr>
        <w:pStyle w:val="BodyText"/>
      </w:pPr>
      <w:r>
        <w:rPr>
          <w:bCs/>
          <w:b/>
        </w:rPr>
        <w:t xml:space="preserve">Purchase Order No.:</w:t>
      </w:r>
      <w:r>
        <w:t xml:space="preserve"> </w:t>
      </w:r>
      <w:r>
        <w:t xml:space="preserve">PO-2025-FRA-00847</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Buyer:</w:t>
      </w:r>
      <w:r>
        <w:t xml:space="preserve"> </w:t>
      </w:r>
      <w:r>
        <w:t xml:space="preserve">NorthSea Maritime Services GmbH</w:t>
      </w:r>
      <w:r>
        <w:br/>
      </w:r>
      <w:r>
        <w:rPr>
          <w:bCs/>
          <w:b/>
        </w:rPr>
        <w:t xml:space="preserve">Location:</w:t>
      </w:r>
      <w:r>
        <w:t xml:space="preserve"> </w:t>
      </w:r>
      <w:r>
        <w:t xml:space="preserve">Germany Frankfurt</w:t>
      </w:r>
      <w:r>
        <w:br/>
      </w:r>
      <w:r>
        <w:rPr>
          <w:bCs/>
          <w:b/>
        </w:rPr>
        <w:t xml:space="preserve">Department:</w:t>
      </w:r>
      <w:r>
        <w:t xml:space="preserve"> </w:t>
      </w:r>
      <w:r>
        <w:t xml:space="preserve">Fleet Operations &amp; Technical Services</w:t>
      </w:r>
    </w:p>
    <w:p>
      <w:pPr>
        <w:pStyle w:val="BodyText"/>
      </w:pPr>
      <w:r>
        <w:rPr>
          <w:bCs/>
          <w:b/>
        </w:rPr>
        <w:t xml:space="preserve">Seller / Service Provider:</w:t>
      </w:r>
      <w:r>
        <w:t xml:space="preserve"> </w:t>
      </w:r>
      <w:r>
        <w:t xml:space="preserve">Baltic Marine Engineering Solutions AG</w:t>
      </w:r>
      <w:r>
        <w:br/>
      </w:r>
      <w:r>
        <w:rPr>
          <w:bCs/>
          <w:b/>
        </w:rPr>
        <w:t xml:space="preserve">Address:</w:t>
      </w:r>
      <w:r>
        <w:t xml:space="preserve"> </w:t>
      </w:r>
      <w:r>
        <w:t xml:space="preserve">Hafenweg 18, 20457 Hamburg, Germany</w:t>
      </w:r>
      <w:r>
        <w:br/>
      </w:r>
      <w:r>
        <w:rPr>
          <w:bCs/>
          <w:b/>
        </w:rPr>
        <w:t xml:space="preserve">Contact:</w:t>
      </w:r>
      <w:r>
        <w:t xml:space="preserve"> </w:t>
      </w:r>
      <w:r>
        <w:t xml:space="preserve">Dr. Klaus Reinhardt, Technical Director</w:t>
      </w:r>
    </w:p>
    <w:bookmarkStart w:id="21" w:name="description-of-purchase-order"/>
    <w:p>
      <w:pPr>
        <w:pStyle w:val="Heading2"/>
      </w:pPr>
      <w:r>
        <w:t xml:space="preserve">1. Description of Purchase Order</w:t>
      </w:r>
    </w:p>
    <w:p>
      <w:pPr>
        <w:pStyle w:val="FirstParagraph"/>
      </w:pPr>
      <w:r>
        <w:t xml:space="preserve">This Purchase Order is issued by NorthSea Maritime Services GmbH, headquartered in Germany Frankfurt, for the procurement of specialized Marine Engineer services. The purpose of this Purchase Order is to engage a qualified Marine Engineer to perform comprehensive technical inspection, maintenance, and systems optimization of the vessel</w:t>
      </w:r>
      <w:r>
        <w:t xml:space="preserve"> </w:t>
      </w:r>
      <w:r>
        <w:rPr>
          <w:iCs/>
          <w:i/>
        </w:rPr>
        <w:t xml:space="preserve">MS Frankfurt Horizon</w:t>
      </w:r>
      <w:r>
        <w:t xml:space="preserve"> </w:t>
      </w:r>
      <w:r>
        <w:t xml:space="preserve">(IMO No. 9876543), currently docked at the Main River Port Terminal in Germany Frankfurt. The Marine Engineer engaged under this Purchase Order shall be responsible for ensuring full compliance with the International Maritime Organization (IMO) regulations, the German Federal Maritime and Hydrographic Agency (BSH) standards, and all applicable European Union maritime safety directives.</w:t>
      </w:r>
    </w:p>
    <w:bookmarkEnd w:id="21"/>
    <w:bookmarkStart w:id="22" w:name="X47386a29dcb7c24c243eabb3360202869779343"/>
    <w:p>
      <w:pPr>
        <w:pStyle w:val="Heading2"/>
      </w:pPr>
      <w:r>
        <w:t xml:space="preserve">2. Scope of Services – Marine Engineer Engagement</w:t>
      </w:r>
    </w:p>
    <w:p>
      <w:pPr>
        <w:pStyle w:val="FirstParagraph"/>
      </w:pPr>
      <w:r>
        <w:t xml:space="preserve">The Marine Engineer contracted under this Purchase Order shall provide the following services at the designated port facility in Germany Frankfurt: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Quantity / Duration</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Marine Engineer – Main Engine Overhaul &amp; Diagnostic Assessment (MAN B&amp;W 6S50MC-C)</w:t>
            </w:r>
          </w:p>
        </w:tc>
        <w:tc>
          <w:tcPr/>
          <w:p>
            <w:pPr>
              <w:pStyle w:val="Compact"/>
              <w:jc w:val="left"/>
            </w:pPr>
            <w:r>
              <w:t xml:space="preserve">1</w:t>
            </w:r>
          </w:p>
        </w:tc>
        <w:tc>
          <w:tcPr/>
          <w:p>
            <w:pPr>
              <w:pStyle w:val="Compact"/>
              <w:jc w:val="left"/>
            </w:pPr>
            <w:r>
              <w:t xml:space="preserve">Job</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Marine Engineer – Auxiliary Boiler Inspection, Pressure Testing &amp; Certification</w:t>
            </w:r>
          </w:p>
        </w:tc>
        <w:tc>
          <w:tcPr/>
          <w:p>
            <w:pPr>
              <w:pStyle w:val="Compact"/>
              <w:jc w:val="left"/>
            </w:pPr>
            <w:r>
              <w:t xml:space="preserve">2</w:t>
            </w:r>
          </w:p>
        </w:tc>
        <w:tc>
          <w:tcPr/>
          <w:p>
            <w:pPr>
              <w:pStyle w:val="Compact"/>
              <w:jc w:val="left"/>
            </w:pPr>
            <w:r>
              <w:t xml:space="preserve">Units</w:t>
            </w:r>
          </w:p>
        </w:tc>
        <w:tc>
          <w:tcPr/>
          <w:p>
            <w:pPr>
              <w:pStyle w:val="Compact"/>
              <w:jc w:val="left"/>
            </w:pPr>
            <w:r>
              <w:t xml:space="preserve">4,200.00</w:t>
            </w:r>
          </w:p>
        </w:tc>
        <w:tc>
          <w:tcPr/>
          <w:p>
            <w:pPr>
              <w:pStyle w:val="Compact"/>
              <w:jc w:val="left"/>
            </w:pPr>
            <w:r>
              <w:t xml:space="preserve">8,400.00</w:t>
            </w:r>
          </w:p>
        </w:tc>
      </w:tr>
      <w:tr>
        <w:tc>
          <w:tcPr/>
          <w:p>
            <w:pPr>
              <w:pStyle w:val="Compact"/>
              <w:jc w:val="left"/>
            </w:pPr>
            <w:r>
              <w:t xml:space="preserve">03</w:t>
            </w:r>
          </w:p>
        </w:tc>
        <w:tc>
          <w:tcPr/>
          <w:p>
            <w:pPr>
              <w:pStyle w:val="Compact"/>
              <w:jc w:val="left"/>
            </w:pPr>
            <w:r>
              <w:t xml:space="preserve">Marine Engineer – Electrical Systems Audit &amp; Switchboard Recalibration</w:t>
            </w:r>
          </w:p>
        </w:tc>
        <w:tc>
          <w:tcPr/>
          <w:p>
            <w:pPr>
              <w:pStyle w:val="Compact"/>
              <w:jc w:val="left"/>
            </w:pPr>
            <w:r>
              <w:t xml:space="preserve">1</w:t>
            </w:r>
          </w:p>
        </w:tc>
        <w:tc>
          <w:tcPr/>
          <w:p>
            <w:pPr>
              <w:pStyle w:val="Compact"/>
              <w:jc w:val="left"/>
            </w:pPr>
            <w:r>
              <w:t xml:space="preserve">Job</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04</w:t>
            </w:r>
          </w:p>
        </w:tc>
        <w:tc>
          <w:tcPr/>
          <w:p>
            <w:pPr>
              <w:pStyle w:val="Compact"/>
              <w:jc w:val="left"/>
            </w:pPr>
            <w:r>
              <w:t xml:space="preserve">Marine Engineer – Ballast Water Treatment System Compliance Check (EU Regulation 2017/1004)</w:t>
            </w:r>
          </w:p>
        </w:tc>
        <w:tc>
          <w:tcPr/>
          <w:p>
            <w:pPr>
              <w:pStyle w:val="Compact"/>
              <w:jc w:val="left"/>
            </w:pPr>
            <w:r>
              <w:t xml:space="preserve">1</w:t>
            </w:r>
          </w:p>
        </w:tc>
        <w:tc>
          <w:tcPr/>
          <w:p>
            <w:pPr>
              <w:pStyle w:val="Compact"/>
              <w:jc w:val="left"/>
            </w:pPr>
            <w:r>
              <w:t xml:space="preserve">Job</w:t>
            </w:r>
          </w:p>
        </w:tc>
        <w:tc>
          <w:tcPr/>
          <w:p>
            <w:pPr>
              <w:pStyle w:val="Compact"/>
              <w:jc w:val="left"/>
            </w:pPr>
            <w:r>
              <w:t xml:space="preserve">3,950.00</w:t>
            </w:r>
          </w:p>
        </w:tc>
        <w:tc>
          <w:tcPr/>
          <w:p>
            <w:pPr>
              <w:pStyle w:val="Compact"/>
              <w:jc w:val="left"/>
            </w:pPr>
            <w:r>
              <w:t xml:space="preserve">3,950.00</w:t>
            </w:r>
          </w:p>
        </w:tc>
      </w:tr>
      <w:tr>
        <w:tc>
          <w:tcPr/>
          <w:p>
            <w:pPr>
              <w:pStyle w:val="Compact"/>
              <w:jc w:val="left"/>
            </w:pPr>
            <w:r>
              <w:t xml:space="preserve">05</w:t>
            </w:r>
          </w:p>
        </w:tc>
        <w:tc>
          <w:tcPr/>
          <w:p>
            <w:pPr>
              <w:pStyle w:val="Compact"/>
              <w:jc w:val="left"/>
            </w:pPr>
            <w:r>
              <w:t xml:space="preserve">Marine Engineer – Navigation &amp; Communication Equipment Calibration (GMDSS)</w:t>
            </w:r>
          </w:p>
        </w:tc>
        <w:tc>
          <w:tcPr/>
          <w:p>
            <w:pPr>
              <w:pStyle w:val="Compact"/>
              <w:jc w:val="left"/>
            </w:pPr>
            <w:r>
              <w:t xml:space="preserve">1</w:t>
            </w:r>
          </w:p>
        </w:tc>
        <w:tc>
          <w:tcPr/>
          <w:p>
            <w:pPr>
              <w:pStyle w:val="Compact"/>
              <w:jc w:val="left"/>
            </w:pPr>
            <w:r>
              <w:t xml:space="preserve">Job</w:t>
            </w:r>
          </w:p>
        </w:tc>
        <w:tc>
          <w:tcPr/>
          <w:p>
            <w:pPr>
              <w:pStyle w:val="Compact"/>
              <w:jc w:val="left"/>
            </w:pPr>
            <w:r>
              <w:t xml:space="preserve">2,750.00</w:t>
            </w:r>
          </w:p>
        </w:tc>
        <w:tc>
          <w:tcPr/>
          <w:p>
            <w:pPr>
              <w:pStyle w:val="Compact"/>
              <w:jc w:val="left"/>
            </w:pPr>
            <w:r>
              <w:t xml:space="preserve">2,750.00</w:t>
            </w:r>
          </w:p>
        </w:tc>
      </w:tr>
      <w:tr>
        <w:tc>
          <w:tcPr/>
          <w:p>
            <w:pPr>
              <w:pStyle w:val="Compact"/>
              <w:jc w:val="left"/>
            </w:pPr>
            <w:r>
              <w:t xml:space="preserve">06</w:t>
            </w:r>
          </w:p>
        </w:tc>
        <w:tc>
          <w:tcPr/>
          <w:p>
            <w:pPr>
              <w:pStyle w:val="Compact"/>
              <w:jc w:val="left"/>
            </w:pPr>
            <w:r>
              <w:t xml:space="preserve">Marine Engineer – On-Site Supervision &amp; Daily Technical Reporting (Germany Frankfurt Port)</w:t>
            </w:r>
          </w:p>
        </w:tc>
        <w:tc>
          <w:tcPr/>
          <w:p>
            <w:pPr>
              <w:pStyle w:val="Compact"/>
              <w:jc w:val="left"/>
            </w:pPr>
            <w:r>
              <w:t xml:space="preserve">10</w:t>
            </w:r>
          </w:p>
        </w:tc>
        <w:tc>
          <w:tcPr/>
          <w:p>
            <w:pPr>
              <w:pStyle w:val="Compact"/>
              <w:jc w:val="left"/>
            </w:pPr>
            <w:r>
              <w:t xml:space="preserve">Days</w:t>
            </w:r>
          </w:p>
        </w:tc>
        <w:tc>
          <w:tcPr/>
          <w:p>
            <w:pPr>
              <w:pStyle w:val="Compact"/>
              <w:jc w:val="left"/>
            </w:pPr>
            <w:r>
              <w:t xml:space="preserve">1,150.00</w:t>
            </w:r>
          </w:p>
        </w:tc>
        <w:tc>
          <w:tcPr/>
          <w:p>
            <w:pPr>
              <w:pStyle w:val="Compact"/>
              <w:jc w:val="left"/>
            </w:pPr>
            <w:r>
              <w:t xml:space="preserve">11,500.00</w:t>
            </w:r>
          </w:p>
        </w:tc>
      </w:tr>
      <w:tr>
        <w:tc>
          <w:tcPr/>
          <w:p>
            <w:pPr>
              <w:pStyle w:val="Compact"/>
              <w:jc w:val="left"/>
            </w:pPr>
            <w:r>
              <w:t xml:space="preserve">07</w:t>
            </w:r>
          </w:p>
        </w:tc>
        <w:tc>
          <w:tcPr/>
          <w:p>
            <w:pPr>
              <w:pStyle w:val="Compact"/>
              <w:jc w:val="left"/>
            </w:pPr>
            <w:r>
              <w:t xml:space="preserve">Marine Engineer – Final Certification Report &amp; Class Society Submission (Lloyd's Register)</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2,400.00</w:t>
            </w:r>
          </w:p>
        </w:tc>
        <w:tc>
          <w:tcPr/>
          <w:p>
            <w:pPr>
              <w:pStyle w:val="Compact"/>
              <w:jc w:val="left"/>
            </w:pPr>
            <w:r>
              <w:t xml:space="preserve">2,400.00</w:t>
            </w:r>
          </w:p>
        </w:tc>
      </w:tr>
      <w:tr>
        <w:tc>
          <w:tcPr>
            <w:gridSpan w:val="5"/>
          </w:tcPr>
          <w:p>
            <w:pPr>
              <w:pStyle w:val="Compact"/>
              <w:jc w:val="left"/>
            </w:pPr>
            <w:r>
              <w:t xml:space="preserve">Subtotal</w:t>
            </w:r>
          </w:p>
        </w:tc>
        <w:tc>
          <w:tcPr/>
          <w:p>
            <w:pPr>
              <w:pStyle w:val="Compact"/>
              <w:jc w:val="left"/>
            </w:pPr>
            <w:r>
              <w:t xml:space="preserve">54,300.00</w:t>
            </w:r>
          </w:p>
        </w:tc>
      </w:tr>
      <w:tr>
        <w:tc>
          <w:tcPr>
            <w:gridSpan w:val="5"/>
          </w:tcPr>
          <w:p>
            <w:pPr>
              <w:pStyle w:val="Compact"/>
              <w:jc w:val="left"/>
            </w:pPr>
            <w:r>
              <w:t xml:space="preserve">VAT (19% – Germany Frankfurt jurisdiction)</w:t>
            </w:r>
          </w:p>
        </w:tc>
        <w:tc>
          <w:tcPr/>
          <w:p>
            <w:pPr>
              <w:pStyle w:val="Compact"/>
              <w:jc w:val="left"/>
            </w:pPr>
            <w:r>
              <w:t xml:space="preserve">10,317.00</w:t>
            </w:r>
          </w:p>
        </w:tc>
      </w:tr>
      <w:tr>
        <w:tc>
          <w:tcPr>
            <w:gridSpan w:val="5"/>
          </w:tcPr>
          <w:p>
            <w:pPr>
              <w:pStyle w:val="Compact"/>
              <w:jc w:val="left"/>
            </w:pPr>
            <w:r>
              <w:t xml:space="preserve">TOTAL AMOUNT DUE (EUR)</w:t>
            </w:r>
          </w:p>
        </w:tc>
        <w:tc>
          <w:tcPr/>
          <w:p>
            <w:pPr>
              <w:pStyle w:val="Compact"/>
              <w:jc w:val="left"/>
            </w:pPr>
            <w:r>
              <w:t xml:space="preserve">64,617.00</w:t>
            </w:r>
          </w:p>
        </w:tc>
      </w:tr>
    </w:tbl>
    <w:bookmarkEnd w:id="22"/>
    <w:bookmarkStart w:id="23" w:name="delivery-performance-location"/>
    <w:p>
      <w:pPr>
        <w:pStyle w:val="Heading2"/>
      </w:pPr>
      <w:r>
        <w:t xml:space="preserve">3. Delivery &amp; Performance Location</w:t>
      </w:r>
    </w:p>
    <w:p>
      <w:pPr>
        <w:pStyle w:val="FirstParagraph"/>
      </w:pPr>
      <w:r>
        <w:t xml:space="preserve">All services described in this Purchase Order shall be performed at the Main River Port Terminal, Dock 7, 60599 Frankfurt am Main, Germany Frankfurt. The Marine Engineer is expected to report to the port authority office no later than 07:00 CET on the commencement date of 23 June 2025. All work shall be conducted in accordance with the safety protocols established by the Germany Frankfurt Port Authority and the German Maritime Accident Investigation Board (BSU). The Marine Engineer shall coordinate all on-site activities with the vessel's Chief Engineer and the NorthSea Maritime Services GmbH site supervisor stationed in Germany Frankfurt.</w:t>
      </w:r>
    </w:p>
    <w:bookmarkEnd w:id="23"/>
    <w:bookmarkStart w:id="24" w:name="payment-terms"/>
    <w:p>
      <w:pPr>
        <w:pStyle w:val="Heading2"/>
      </w:pPr>
      <w:r>
        <w:t xml:space="preserve">4. Payment Terms</w:t>
      </w:r>
    </w:p>
    <w:p>
      <w:pPr>
        <w:numPr>
          <w:ilvl w:val="0"/>
          <w:numId w:val="1001"/>
        </w:numPr>
        <w:pStyle w:val="Compact"/>
      </w:pPr>
      <w:r>
        <w:rPr>
          <w:bCs/>
          <w:b/>
        </w:rPr>
        <w:t xml:space="preserve">Payment Method:</w:t>
      </w:r>
      <w:r>
        <w:t xml:space="preserve"> </w:t>
      </w:r>
      <w:r>
        <w:t xml:space="preserve">Bank transfer (SEPA) to the account of Baltic Marine Engineering Solutions AG, IBAN: DE89 3704 0044 0532 0130 00, BIC: COBADEFFXXX.</w:t>
      </w:r>
    </w:p>
    <w:p>
      <w:pPr>
        <w:numPr>
          <w:ilvl w:val="0"/>
          <w:numId w:val="1001"/>
        </w:numPr>
        <w:pStyle w:val="Compact"/>
      </w:pPr>
      <w:r>
        <w:rPr>
          <w:bCs/>
          <w:b/>
        </w:rPr>
        <w:t xml:space="preserve">Payment Schedule:</w:t>
      </w:r>
      <w:r>
        <w:t xml:space="preserve"> </w:t>
      </w:r>
      <w:r>
        <w:t xml:space="preserve">40% advance payment upon acceptance of this Purchase Order; 40% upon completion of the main engine overhaul and boiler certification; 20% upon delivery of the final Marine Engineer certification report.</w:t>
      </w:r>
    </w:p>
    <w:p>
      <w:pPr>
        <w:numPr>
          <w:ilvl w:val="0"/>
          <w:numId w:val="1001"/>
        </w:numPr>
        <w:pStyle w:val="Compact"/>
      </w:pPr>
      <w:r>
        <w:rPr>
          <w:bCs/>
          <w:b/>
        </w:rPr>
        <w:t xml:space="preserve">Payment Due Date:</w:t>
      </w:r>
      <w:r>
        <w:t xml:space="preserve"> </w:t>
      </w:r>
      <w:r>
        <w:t xml:space="preserve">Net 30 days from the date of invoice issuance. Late payments shall incur interest at the statutory rate under German commercial law (HGB § 288).</w:t>
      </w:r>
    </w:p>
    <w:p>
      <w:pPr>
        <w:numPr>
          <w:ilvl w:val="0"/>
          <w:numId w:val="1001"/>
        </w:numPr>
        <w:pStyle w:val="Compact"/>
      </w:pPr>
      <w:r>
        <w:rPr>
          <w:bCs/>
          <w:b/>
        </w:rPr>
        <w:t xml:space="preserve">Currency:</w:t>
      </w:r>
      <w:r>
        <w:t xml:space="preserve"> </w:t>
      </w:r>
      <w:r>
        <w:t xml:space="preserve">All amounts are denominated in Euro (EUR) and subject to German VAT regulations applicable in Germany Frankfurt.</w:t>
      </w:r>
    </w:p>
    <w:bookmarkEnd w:id="24"/>
    <w:bookmarkStart w:id="25" w:name="terms-conditions"/>
    <w:p>
      <w:pPr>
        <w:pStyle w:val="Heading2"/>
      </w:pPr>
      <w:r>
        <w:t xml:space="preserve">5. Terms &amp; Conditions</w:t>
      </w:r>
    </w:p>
    <w:p>
      <w:pPr>
        <w:numPr>
          <w:ilvl w:val="0"/>
          <w:numId w:val="1002"/>
        </w:numPr>
        <w:pStyle w:val="Compact"/>
      </w:pPr>
      <w:r>
        <w:t xml:space="preserve">This Purchase Order is governed by the laws of the Federal Republic of Germany. Any disputes arising from this Purchase Order shall be subject to the exclusive jurisdiction of the Regional Court (Landgericht) Frankfurt am Main, Germany Frankfurt.</w:t>
      </w:r>
    </w:p>
    <w:p>
      <w:pPr>
        <w:numPr>
          <w:ilvl w:val="0"/>
          <w:numId w:val="1002"/>
        </w:numPr>
        <w:pStyle w:val="Compact"/>
      </w:pPr>
      <w:r>
        <w:t xml:space="preserve">The Marine Engineer engaged under this Purchase Order must hold a valid Class 1 Marine Engineer's Certificate of Competency (STCW 2010, Regulation II/2) and a current German maritime professional license issued by the BSH.</w:t>
      </w:r>
    </w:p>
    <w:p>
      <w:pPr>
        <w:numPr>
          <w:ilvl w:val="0"/>
          <w:numId w:val="1002"/>
        </w:numPr>
        <w:pStyle w:val="Compact"/>
      </w:pPr>
      <w:r>
        <w:t xml:space="preserve">The Marine Engineer shall maintain full professional liability insurance with a minimum coverage of EUR 2,000,000 for the duration of the engagement in Germany Frankfurt.</w:t>
      </w:r>
    </w:p>
    <w:p>
      <w:pPr>
        <w:numPr>
          <w:ilvl w:val="0"/>
          <w:numId w:val="1002"/>
        </w:numPr>
        <w:pStyle w:val="Compact"/>
      </w:pPr>
      <w:r>
        <w:t xml:space="preserve">All work performed under this Purchase Order must comply with ISO 9001:2015 quality management standards and the German Industrial Safety Act (Arbeitsschutzgesetz).</w:t>
      </w:r>
    </w:p>
    <w:p>
      <w:pPr>
        <w:numPr>
          <w:ilvl w:val="0"/>
          <w:numId w:val="1002"/>
        </w:numPr>
        <w:pStyle w:val="Compact"/>
      </w:pPr>
      <w:r>
        <w:t xml:space="preserve">The seller warrants that all Marine Engineer services shall be performed with due professional care, using industry-standard tools and diagnostic equipment. Any defects in workmanship discovered within 12 months of completion shall be remedied at no additional cost.</w:t>
      </w:r>
    </w:p>
    <w:p>
      <w:pPr>
        <w:numPr>
          <w:ilvl w:val="0"/>
          <w:numId w:val="1002"/>
        </w:numPr>
        <w:pStyle w:val="Compact"/>
      </w:pPr>
      <w:r>
        <w:t xml:space="preserve">Confidentiality: All technical data, vessel specifications, and operational records accessed by the Marine Engineer during the performance of this Purchase Order in Germany Frankfurt shall remain the exclusive property of NorthSea Maritime Services GmbH and shall not be disclosed to third parties.</w:t>
      </w:r>
    </w:p>
    <w:p>
      <w:pPr>
        <w:numPr>
          <w:ilvl w:val="0"/>
          <w:numId w:val="1002"/>
        </w:numPr>
        <w:pStyle w:val="Compact"/>
      </w:pPr>
      <w:r>
        <w:t xml:space="preserve">Cancellation: Either party may cancel this Purchase Order with 14 days' written notice. In the event of cancellation after work has commenced, the buyer shall compensate the Marine Engineer for all work completed and materials procured up to the date of cancellation.</w:t>
      </w:r>
    </w:p>
    <w:bookmarkEnd w:id="25"/>
    <w:bookmarkStart w:id="26" w:name="acceptance-authorization"/>
    <w:p>
      <w:pPr>
        <w:pStyle w:val="Heading2"/>
      </w:pPr>
      <w:r>
        <w:t xml:space="preserve">6. Acceptance &amp; Authorization</w:t>
      </w:r>
    </w:p>
    <w:p>
      <w:pPr>
        <w:pStyle w:val="FirstParagraph"/>
      </w:pPr>
      <w:r>
        <w:t xml:space="preserve">By signing below, both parties acknowledge and agree to all terms, conditions, and specifications outlined in this Purchase Order for the engagement of the Marine Engineer in Germany Frankfurt. This document constitutes a binding commercial agreement between the parties upon execution.</w:t>
      </w:r>
    </w:p>
    <w:bookmarkEnd w:id="26"/>
    <w:p>
      <w:pPr>
        <w:pStyle w:val="BodyText"/>
      </w:pPr>
      <w:r>
        <w:rPr>
          <w:bCs/>
          <w:b/>
        </w:rPr>
        <w:t xml:space="preserve">For and on behalf of the Buyer:</w:t>
      </w:r>
    </w:p>
    <w:p>
      <w:pPr>
        <w:pStyle w:val="BodyText"/>
      </w:pPr>
      <w:r>
        <w:t xml:space="preserve">NorthSea Maritime Services GmbH, Germany Frankfurt</w:t>
      </w:r>
    </w:p>
    <w:p>
      <w:pPr>
        <w:pStyle w:val="BodyText"/>
      </w:pPr>
      <w:r>
        <w:rPr>
          <w:bCs/>
          <w:b/>
        </w:rPr>
        <w:t xml:space="preserve">Name:</w:t>
      </w:r>
      <w:r>
        <w:t xml:space="preserve"> </w:t>
      </w:r>
      <w:r>
        <w:t xml:space="preserve">Dr. Anke Schneider, Head of Fleet Operations</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Seller:</w:t>
      </w:r>
    </w:p>
    <w:p>
      <w:pPr>
        <w:pStyle w:val="BodyText"/>
      </w:pPr>
      <w:r>
        <w:t xml:space="preserve">Baltic Marine Engineering Solutions AG</w:t>
      </w:r>
    </w:p>
    <w:p>
      <w:pPr>
        <w:pStyle w:val="BodyText"/>
      </w:pPr>
      <w:r>
        <w:rPr>
          <w:bCs/>
          <w:b/>
        </w:rPr>
        <w:t xml:space="preserve">Name:</w:t>
      </w:r>
      <w:r>
        <w:t xml:space="preserve"> </w:t>
      </w:r>
      <w:r>
        <w:t xml:space="preserve">Dr. Klaus Reinhardt, Technical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(PO-2025-FRA-00847) was issued by NorthSea Maritime Services GmbH, Germany Frankfurt. This document is valid for a period of 30 calendar days from the date of issue. For inquiries regarding this Purchase Order or the Marine Engineer engagement, please contact the Procurement Department at procurement@northseamaritime.de or +49 69 8842 1100. All communications regarding this Purchase Order shall be directed to the Germany Frankfurt office unless otherwise specified in writing.</w:t>
      </w:r>
    </w:p>
    <w:p>
      <w:pPr>
        <w:pStyle w:val="BodyText"/>
      </w:pPr>
      <w:r>
        <w:t xml:space="preserve">© 2025 NorthSea Maritime Services GmbH. All rights reserved. Document reference: PO-2025-FRA-00847 / Marine Engineer Services / Germany Frankfurt.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Marine Engineer Services - Germany Frankfurt</dc:title>
  <dc:creator/>
  <dc:language>en</dc:language>
  <cp:keywords/>
  <dcterms:created xsi:type="dcterms:W3CDTF">2026-10-10T07:31:51Z</dcterms:created>
  <dcterms:modified xsi:type="dcterms:W3CDTF">2026-10-10T07:31:51Z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