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Turkey</w:t>
      </w:r>
      <w:r>
        <w:t xml:space="preserve"> </w:t>
      </w:r>
      <w:r>
        <w:t xml:space="preserve">Ankara</w:t>
      </w:r>
    </w:p>
    <w:p>
      <w:pPr>
        <w:pStyle w:val="FirstParagraph"/>
      </w:pPr>
      <w:r>
        <w:t xml:space="preserve">PO-2025-TR-04782</w:t>
      </w:r>
    </w:p>
    <w:p>
      <w:pPr>
        <w:pStyle w:val="BodyText"/>
      </w:pPr>
      <w:r>
        <w:t xml:space="preserve">Issue Date: 14 June 2025</w:t>
      </w:r>
    </w:p>
    <w:p>
      <w:pPr>
        <w:pStyle w:val="BodyText"/>
      </w:pPr>
      <w:r>
        <w:t xml:space="preserve">Valid Until: 14 July 2025</w:t>
      </w:r>
    </w:p>
    <w:bookmarkStart w:id="20" w:name="purchase-order"/>
    <w:p>
      <w:pPr>
        <w:pStyle w:val="Heading1"/>
      </w:pPr>
      <w:r>
        <w:t xml:space="preserve">PURCHASE ORDER</w:t>
      </w:r>
    </w:p>
    <w:p>
      <w:pPr>
        <w:pStyle w:val="FirstParagraph"/>
      </w:pPr>
      <w:r>
        <w:t xml:space="preserve">Marine Engineer Procurement &amp; Deployment Services — Turkey Ankara Region</w:t>
      </w:r>
    </w:p>
    <w:bookmarkEnd w:id="20"/>
    <w:p>
      <w:pPr>
        <w:pStyle w:val="BodyText"/>
      </w:pPr>
      <w:r>
        <w:t xml:space="preserve">1. PARTIES INVOLVED</w:t>
      </w:r>
    </w:p>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BUYER (ORDERING PARTY)</w:t>
            </w:r>
          </w:p>
        </w:tc>
      </w:tr>
      <w:tr>
        <w:tc>
          <w:tcPr/>
          <w:p>
            <w:pPr>
              <w:pStyle w:val="Compact"/>
              <w:jc w:val="left"/>
            </w:pPr>
            <w:r>
              <w:rPr>
                <w:bCs/>
                <w:b/>
              </w:rPr>
              <w:t xml:space="preserve">Company:</w:t>
            </w:r>
          </w:p>
        </w:tc>
        <w:tc>
          <w:tcPr/>
          <w:p>
            <w:pPr>
              <w:pStyle w:val="Compact"/>
              <w:jc w:val="left"/>
            </w:pPr>
            <w:r>
              <w:t xml:space="preserve">Ankara Maritime Industrial Group A.S.</w:t>
            </w:r>
          </w:p>
        </w:tc>
      </w:tr>
      <w:tr>
        <w:tc>
          <w:tcPr/>
          <w:p>
            <w:pPr>
              <w:pStyle w:val="Compact"/>
              <w:jc w:val="left"/>
            </w:pPr>
            <w:r>
              <w:rPr>
                <w:bCs/>
                <w:b/>
              </w:rPr>
              <w:t xml:space="preserve">Address:</w:t>
            </w:r>
          </w:p>
        </w:tc>
        <w:tc>
          <w:tcPr/>
          <w:p>
            <w:pPr>
              <w:pStyle w:val="Compact"/>
              <w:jc w:val="left"/>
            </w:pPr>
            <w:r>
              <w:t xml:space="preserve">Kızılay Mah. Atatur Bulvarı No. 142, 06420 Çankaya, Turkey Ankara</w:t>
            </w:r>
          </w:p>
        </w:tc>
      </w:tr>
      <w:tr>
        <w:tc>
          <w:tcPr/>
          <w:p>
            <w:pPr>
              <w:pStyle w:val="Compact"/>
              <w:jc w:val="left"/>
            </w:pPr>
            <w:r>
              <w:rPr>
                <w:bCs/>
                <w:b/>
              </w:rPr>
              <w:t xml:space="preserve">Tax ID (VKN):</w:t>
            </w:r>
          </w:p>
        </w:tc>
        <w:tc>
          <w:tcPr/>
          <w:p>
            <w:pPr>
              <w:pStyle w:val="Compact"/>
              <w:jc w:val="left"/>
            </w:pPr>
            <w:r>
              <w:t xml:space="preserve">1234567890</w:t>
            </w:r>
          </w:p>
        </w:tc>
      </w:tr>
      <w:tr>
        <w:tc>
          <w:tcPr/>
          <w:p>
            <w:pPr>
              <w:pStyle w:val="Compact"/>
              <w:jc w:val="left"/>
            </w:pPr>
            <w:r>
              <w:rPr>
                <w:bCs/>
                <w:b/>
              </w:rPr>
              <w:t xml:space="preserve">Contact:</w:t>
            </w:r>
          </w:p>
        </w:tc>
        <w:tc>
          <w:tcPr/>
          <w:p>
            <w:pPr>
              <w:pStyle w:val="Compact"/>
              <w:jc w:val="left"/>
            </w:pPr>
            <w:r>
              <w:t xml:space="preserve">Mr. Emre Kaya, Procurement Director</w:t>
            </w:r>
          </w:p>
        </w:tc>
      </w:tr>
      <w:tr>
        <w:tc>
          <w:tcPr/>
          <w:p>
            <w:pPr>
              <w:pStyle w:val="Compact"/>
              <w:jc w:val="left"/>
            </w:pPr>
            <w:r>
              <w:rPr>
                <w:bCs/>
                <w:b/>
              </w:rPr>
              <w:t xml:space="preserve">Email:</w:t>
            </w:r>
          </w:p>
        </w:tc>
        <w:tc>
          <w:tcPr/>
          <w:p>
            <w:pPr>
              <w:pStyle w:val="Compact"/>
              <w:jc w:val="left"/>
            </w:pPr>
            <w:r>
              <w:t xml:space="preserve">procurement@ankaramaritime.com.tr</w:t>
            </w:r>
          </w:p>
        </w:tc>
      </w:tr>
      <w:tr>
        <w:tc>
          <w:tcPr/>
          <w:p>
            <w:pPr>
              <w:pStyle w:val="Compact"/>
              <w:jc w:val="left"/>
            </w:pPr>
            <w:r>
              <w:rPr>
                <w:bCs/>
                <w:b/>
              </w:rPr>
              <w:t xml:space="preserve">Phone:</w:t>
            </w:r>
          </w:p>
        </w:tc>
        <w:tc>
          <w:tcPr/>
          <w:p>
            <w:pPr>
              <w:pStyle w:val="Compact"/>
              <w:jc w:val="left"/>
            </w:pPr>
            <w:r>
              <w:t xml:space="preserve">+90 312 445 6789</w:t>
            </w:r>
          </w:p>
        </w:tc>
      </w:tr>
    </w:tbl>
    <w:tbl>
      <w:tblPr>
        <w:tblStyle w:val="Table"/>
        <w:tblW w:type="auto" w:w="0"/>
        <w:tblLook w:firstRow="1" w:lastRow="0" w:firstColumn="0" w:lastColumn="0" w:noHBand="0" w:noVBand="0" w:val="0020"/>
      </w:tblPr>
      <w:tblGrid>
        <w:gridCol w:w="3960"/>
        <w:gridCol w:w="3960"/>
      </w:tblGrid>
      <w:tr>
        <w:trPr>
          <w:tblHeader w:val="true"/>
        </w:trPr>
        <w:tc>
          <w:tcPr>
            <w:gridSpan w:val="2"/>
          </w:tcPr>
          <w:p>
            <w:pPr>
              <w:pStyle w:val="Compact"/>
              <w:jc w:val="left"/>
            </w:pPr>
            <w:r>
              <w:t xml:space="preserve">SELLER (SUPPLYING PARTY)</w:t>
            </w:r>
          </w:p>
        </w:tc>
      </w:tr>
      <w:tr>
        <w:tc>
          <w:tcPr/>
          <w:p>
            <w:pPr>
              <w:pStyle w:val="Compact"/>
              <w:jc w:val="left"/>
            </w:pPr>
            <w:r>
              <w:rPr>
                <w:bCs/>
                <w:b/>
              </w:rPr>
              <w:t xml:space="preserve">Company:</w:t>
            </w:r>
          </w:p>
        </w:tc>
        <w:tc>
          <w:tcPr/>
          <w:p>
            <w:pPr>
              <w:pStyle w:val="Compact"/>
              <w:jc w:val="left"/>
            </w:pPr>
            <w:r>
              <w:t xml:space="preserve">Global Marine Engineering Solutions Ltd.</w:t>
            </w:r>
          </w:p>
        </w:tc>
      </w:tr>
      <w:tr>
        <w:tc>
          <w:tcPr/>
          <w:p>
            <w:pPr>
              <w:pStyle w:val="Compact"/>
              <w:jc w:val="left"/>
            </w:pPr>
            <w:r>
              <w:rPr>
                <w:bCs/>
                <w:b/>
              </w:rPr>
              <w:t xml:space="preserve">Address:</w:t>
            </w:r>
          </w:p>
        </w:tc>
        <w:tc>
          <w:tcPr/>
          <w:p>
            <w:pPr>
              <w:pStyle w:val="Compact"/>
              <w:jc w:val="left"/>
            </w:pPr>
            <w:r>
              <w:t xml:space="preserve">Levent Mah. Büyükdere Cad. No. 88, 34330 Beşiktaş, Istanbul, Turkey</w:t>
            </w:r>
          </w:p>
        </w:tc>
      </w:tr>
      <w:tr>
        <w:tc>
          <w:tcPr/>
          <w:p>
            <w:pPr>
              <w:pStyle w:val="Compact"/>
              <w:jc w:val="left"/>
            </w:pPr>
            <w:r>
              <w:rPr>
                <w:bCs/>
                <w:b/>
              </w:rPr>
              <w:t xml:space="preserve">Tax ID (VKN):</w:t>
            </w:r>
          </w:p>
        </w:tc>
        <w:tc>
          <w:tcPr/>
          <w:p>
            <w:pPr>
              <w:pStyle w:val="Compact"/>
              <w:jc w:val="left"/>
            </w:pPr>
            <w:r>
              <w:t xml:space="preserve">9876543210</w:t>
            </w:r>
          </w:p>
        </w:tc>
      </w:tr>
      <w:tr>
        <w:tc>
          <w:tcPr/>
          <w:p>
            <w:pPr>
              <w:pStyle w:val="Compact"/>
              <w:jc w:val="left"/>
            </w:pPr>
            <w:r>
              <w:rPr>
                <w:bCs/>
                <w:b/>
              </w:rPr>
              <w:t xml:space="preserve">Contact:</w:t>
            </w:r>
          </w:p>
        </w:tc>
        <w:tc>
          <w:tcPr/>
          <w:p>
            <w:pPr>
              <w:pStyle w:val="Compact"/>
              <w:jc w:val="left"/>
            </w:pPr>
            <w:r>
              <w:t xml:space="preserve">Ms. Aylin Demir, Account Manager</w:t>
            </w:r>
          </w:p>
        </w:tc>
      </w:tr>
      <w:tr>
        <w:tc>
          <w:tcPr/>
          <w:p>
            <w:pPr>
              <w:pStyle w:val="Compact"/>
              <w:jc w:val="left"/>
            </w:pPr>
            <w:r>
              <w:rPr>
                <w:bCs/>
                <w:b/>
              </w:rPr>
              <w:t xml:space="preserve">Email:</w:t>
            </w:r>
          </w:p>
        </w:tc>
        <w:tc>
          <w:tcPr/>
          <w:p>
            <w:pPr>
              <w:pStyle w:val="Compact"/>
              <w:jc w:val="left"/>
            </w:pPr>
            <w:r>
              <w:t xml:space="preserve">sales@globalmarineeng.com</w:t>
            </w:r>
          </w:p>
        </w:tc>
      </w:tr>
      <w:tr>
        <w:tc>
          <w:tcPr/>
          <w:p>
            <w:pPr>
              <w:pStyle w:val="Compact"/>
              <w:jc w:val="left"/>
            </w:pPr>
            <w:r>
              <w:rPr>
                <w:bCs/>
                <w:b/>
              </w:rPr>
              <w:t xml:space="preserve">Phone:</w:t>
            </w:r>
          </w:p>
        </w:tc>
        <w:tc>
          <w:tcPr/>
          <w:p>
            <w:pPr>
              <w:pStyle w:val="Compact"/>
              <w:jc w:val="left"/>
            </w:pPr>
            <w:r>
              <w:t xml:space="preserve">+90 212 556 7890</w:t>
            </w:r>
          </w:p>
        </w:tc>
      </w:tr>
    </w:tbl>
    <w:p>
      <w:pPr>
        <w:pStyle w:val="BodyText"/>
      </w:pPr>
      <w:r>
        <w:t xml:space="preserve">2. SCOPE OF PURCHASE ORDER</w:t>
      </w:r>
    </w:p>
    <w:p>
      <w:pPr>
        <w:pStyle w:val="BodyText"/>
      </w:pPr>
      <w:r>
        <w:t xml:space="preserve">This</w:t>
      </w:r>
      <w:r>
        <w:t xml:space="preserve"> </w:t>
      </w:r>
      <w:r>
        <w:t xml:space="preserve">Purchase Order</w:t>
      </w:r>
      <w:r>
        <w:t xml:space="preserve"> </w:t>
      </w:r>
      <w:r>
        <w:t xml:space="preserve">is issued by Ankara Maritime Industrial Group A.S. to procure the professional services and associated equipment of a certified</w:t>
      </w:r>
      <w:r>
        <w:t xml:space="preserve"> </w:t>
      </w:r>
      <w:r>
        <w:t xml:space="preserve">Marine Engineer</w:t>
      </w:r>
      <w:r>
        <w:t xml:space="preserve"> </w:t>
      </w:r>
      <w:r>
        <w:t xml:space="preserve">for deployment at the buyer's operational facility located in</w:t>
      </w:r>
      <w:r>
        <w:t xml:space="preserve"> </w:t>
      </w:r>
      <w:r>
        <w:t xml:space="preserve">Turkey Ankara</w:t>
      </w:r>
      <w:r>
        <w:t xml:space="preserve">. The</w:t>
      </w:r>
      <w:r>
        <w:t xml:space="preserve"> </w:t>
      </w:r>
      <w:r>
        <w:t xml:space="preserve">Marine Engineer</w:t>
      </w:r>
      <w:r>
        <w:t xml:space="preserve"> </w:t>
      </w:r>
      <w:r>
        <w:t xml:space="preserve">shall be responsible for the design oversight, installation supervision, commissioning, and ongoing maintenance of marine propulsion systems, auxiliary machinery, and associated hydraulic and electrical infrastructure at the buyer's inland waterway testing and simulation center in the</w:t>
      </w:r>
      <w:r>
        <w:t xml:space="preserve"> </w:t>
      </w:r>
      <w:r>
        <w:t xml:space="preserve">Turkey Ankara</w:t>
      </w:r>
      <w:r>
        <w:t xml:space="preserve"> </w:t>
      </w:r>
      <w:r>
        <w:t xml:space="preserve">metropolitan area. This</w:t>
      </w:r>
      <w:r>
        <w:t xml:space="preserve"> </w:t>
      </w:r>
      <w:r>
        <w:t xml:space="preserve">Purchase Order</w:t>
      </w:r>
      <w:r>
        <w:t xml:space="preserve"> </w:t>
      </w:r>
      <w:r>
        <w:t xml:space="preserve">covers a twelve-month engagement period commencing on 01 August 2025 and concluding on 31 July 2026, subject to the terms and conditions outlined herein.</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Certified Marine Engineer — Full-time professional services (design, supervision, commissioning, and maintenance of marine systems at Turkey Ankara facility)</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Marine Engineer specialized diagnostic toolkit (hydraulic pressure gauges, thermal imaging camera, vibration analyzers, multimeters, and calibration certificates)</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185,500.00</w:t>
            </w:r>
          </w:p>
        </w:tc>
        <w:tc>
          <w:tcPr/>
          <w:p>
            <w:pPr>
              <w:pStyle w:val="Compact"/>
              <w:jc w:val="left"/>
            </w:pPr>
            <w:r>
              <w:t xml:space="preserve">185,500.00</w:t>
            </w:r>
          </w:p>
        </w:tc>
      </w:tr>
      <w:tr>
        <w:tc>
          <w:tcPr/>
          <w:p>
            <w:pPr>
              <w:pStyle w:val="Compact"/>
              <w:jc w:val="left"/>
            </w:pPr>
            <w:r>
              <w:t xml:space="preserve">03</w:t>
            </w:r>
          </w:p>
        </w:tc>
        <w:tc>
          <w:tcPr/>
          <w:p>
            <w:pPr>
              <w:pStyle w:val="Compact"/>
              <w:jc w:val="left"/>
            </w:pPr>
            <w:r>
              <w:t xml:space="preserve">Marine propulsion system CAD software license (5-year subscription, including updates and technical support)</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04</w:t>
            </w:r>
          </w:p>
        </w:tc>
        <w:tc>
          <w:tcPr/>
          <w:p>
            <w:pPr>
              <w:pStyle w:val="Compact"/>
              <w:jc w:val="left"/>
            </w:pPr>
            <w:r>
              <w:t xml:space="preserve">On-site accommodation and transportation allowance for the Marine Engineer at the Turkey Ankara operational site (12 months)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05</w:t>
            </w:r>
          </w:p>
        </w:tc>
        <w:tc>
          <w:tcPr/>
          <w:p>
            <w:pPr>
              <w:pStyle w:val="Compact"/>
              <w:jc w:val="left"/>
            </w:pPr>
            <w:r>
              <w:t xml:space="preserve">Professional liability insurance coverage for the Marine Engineer (annual policy, minimum 5,000,000 TRY coverage)</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Technical documentation, as-built drawings, and commissioning reports (delivered in both Turkish and English)</w:t>
            </w:r>
          </w:p>
        </w:tc>
        <w:tc>
          <w:tcPr/>
          <w:p>
            <w:pPr>
              <w:pStyle w:val="Compact"/>
              <w:jc w:val="left"/>
            </w:pPr>
            <w:r>
              <w:t xml:space="preserve">1</w:t>
            </w:r>
          </w:p>
        </w:tc>
        <w:tc>
          <w:tcPr/>
          <w:p>
            <w:pPr>
              <w:pStyle w:val="Compact"/>
              <w:jc w:val="left"/>
            </w:pPr>
            <w:r>
              <w:t xml:space="preserve">Lot</w:t>
            </w:r>
          </w:p>
        </w:tc>
        <w:tc>
          <w:tcPr/>
          <w:p>
            <w:pPr>
              <w:pStyle w:val="Compact"/>
              <w:jc w:val="left"/>
            </w:pPr>
            <w:r>
              <w:t xml:space="preserve">55,000.00</w:t>
            </w:r>
          </w:p>
        </w:tc>
        <w:tc>
          <w:tcPr/>
          <w:p>
            <w:pPr>
              <w:pStyle w:val="Compact"/>
              <w:jc w:val="left"/>
            </w:pPr>
            <w:r>
              <w:t xml:space="preserve">55,000.00</w:t>
            </w:r>
          </w:p>
        </w:tc>
      </w:tr>
      <w:tr>
        <w:tc>
          <w:tcPr>
            <w:gridSpan w:val="5"/>
          </w:tcPr>
          <w:p>
            <w:pPr>
              <w:pStyle w:val="Compact"/>
              <w:jc w:val="right"/>
            </w:pPr>
            <w:r>
              <w:t xml:space="preserve">SUBTOTAL</w:t>
            </w:r>
          </w:p>
        </w:tc>
        <w:tc>
          <w:tcPr/>
          <w:p>
            <w:pPr>
              <w:pStyle w:val="Compact"/>
              <w:jc w:val="left"/>
            </w:pPr>
            <w:r>
              <w:t xml:space="preserve">1,914,500.00</w:t>
            </w:r>
          </w:p>
        </w:tc>
      </w:tr>
      <w:tr>
        <w:tc>
          <w:tcPr>
            <w:gridSpan w:val="5"/>
          </w:tcPr>
          <w:p>
            <w:pPr>
              <w:pStyle w:val="Compact"/>
              <w:jc w:val="right"/>
            </w:pPr>
            <w:r>
              <w:t xml:space="preserve">VAT (KDV) — 20%</w:t>
            </w:r>
          </w:p>
        </w:tc>
        <w:tc>
          <w:tcPr/>
          <w:p>
            <w:pPr>
              <w:pStyle w:val="Compact"/>
              <w:jc w:val="left"/>
            </w:pPr>
            <w:r>
              <w:t xml:space="preserve">382,900.00</w:t>
            </w:r>
          </w:p>
        </w:tc>
      </w:tr>
      <w:tr>
        <w:tc>
          <w:tcPr>
            <w:gridSpan w:val="5"/>
          </w:tcPr>
          <w:p>
            <w:pPr>
              <w:pStyle w:val="Compact"/>
              <w:jc w:val="right"/>
            </w:pPr>
            <w:r>
              <w:t xml:space="preserve">GRAND TOTAL (TRY)</w:t>
            </w:r>
          </w:p>
        </w:tc>
        <w:tc>
          <w:tcPr/>
          <w:p>
            <w:pPr>
              <w:pStyle w:val="Compact"/>
              <w:jc w:val="left"/>
            </w:pPr>
            <w:r>
              <w:t xml:space="preserve">2,297,400.00</w:t>
            </w:r>
          </w:p>
        </w:tc>
      </w:tr>
    </w:tbl>
    <w:p>
      <w:pPr>
        <w:pStyle w:val="BodyText"/>
      </w:pPr>
      <w:r>
        <w:t xml:space="preserve">4. DELIVERY AND DEPLOYMENT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w:t>
            </w:r>
          </w:p>
        </w:tc>
        <w:tc>
          <w:tcPr/>
          <w:p>
            <w:pPr>
              <w:pStyle w:val="Compact"/>
              <w:jc w:val="left"/>
            </w:pPr>
            <w:r>
              <w:t xml:space="preserve">Detail</w:t>
            </w:r>
          </w:p>
        </w:tc>
      </w:tr>
      <w:tr>
        <w:tc>
          <w:tcPr/>
          <w:p>
            <w:pPr>
              <w:pStyle w:val="Compact"/>
              <w:jc w:val="left"/>
            </w:pPr>
            <w:r>
              <w:t xml:space="preserve">Deployment Location</w:t>
            </w:r>
          </w:p>
        </w:tc>
        <w:tc>
          <w:tcPr/>
          <w:p>
            <w:pPr>
              <w:pStyle w:val="Compact"/>
              <w:jc w:val="left"/>
            </w:pPr>
            <w:r>
              <w:t xml:space="preserve">Ankara Maritime Industrial Group A.S. Inland Waterway Testing Center, Ostim Organized Industrial Zone, 06370 Sincan, Turkey Ankara</w:t>
            </w:r>
          </w:p>
        </w:tc>
      </w:tr>
      <w:tr>
        <w:tc>
          <w:tcPr/>
          <w:p>
            <w:pPr>
              <w:pStyle w:val="Compact"/>
              <w:jc w:val="left"/>
            </w:pPr>
            <w:r>
              <w:t xml:space="preserve">Commencement Date</w:t>
            </w:r>
          </w:p>
        </w:tc>
        <w:tc>
          <w:tcPr/>
          <w:p>
            <w:pPr>
              <w:pStyle w:val="Compact"/>
              <w:jc w:val="left"/>
            </w:pPr>
            <w:r>
              <w:t xml:space="preserve">01 August 2025</w:t>
            </w:r>
          </w:p>
        </w:tc>
      </w:tr>
      <w:tr>
        <w:tc>
          <w:tcPr/>
          <w:p>
            <w:pPr>
              <w:pStyle w:val="Compact"/>
              <w:jc w:val="left"/>
            </w:pPr>
            <w:r>
              <w:t xml:space="preserve">Completion Date</w:t>
            </w:r>
          </w:p>
        </w:tc>
        <w:tc>
          <w:tcPr/>
          <w:p>
            <w:pPr>
              <w:pStyle w:val="Compact"/>
              <w:jc w:val="left"/>
            </w:pPr>
            <w:r>
              <w:t xml:space="preserve">31 July 2026</w:t>
            </w:r>
          </w:p>
        </w:tc>
      </w:tr>
      <w:tr>
        <w:tc>
          <w:tcPr/>
          <w:p>
            <w:pPr>
              <w:pStyle w:val="Compact"/>
              <w:jc w:val="left"/>
            </w:pPr>
            <w:r>
              <w:t xml:space="preserve">Working Hours</w:t>
            </w:r>
          </w:p>
        </w:tc>
        <w:tc>
          <w:tcPr/>
          <w:p>
            <w:pPr>
              <w:pStyle w:val="Compact"/>
              <w:jc w:val="left"/>
            </w:pPr>
            <w:r>
              <w:t xml:space="preserve">Monday to Friday, 08:00 – 17:00 (with on-call availability for emergency Marine Engineer interventions)</w:t>
            </w:r>
          </w:p>
        </w:tc>
      </w:tr>
      <w:tr>
        <w:tc>
          <w:tcPr/>
          <w:p>
            <w:pPr>
              <w:pStyle w:val="Compact"/>
              <w:jc w:val="left"/>
            </w:pPr>
            <w:r>
              <w:t xml:space="preserve">Reporting</w:t>
            </w:r>
          </w:p>
        </w:tc>
        <w:tc>
          <w:tcPr/>
          <w:p>
            <w:pPr>
              <w:pStyle w:val="Compact"/>
              <w:jc w:val="left"/>
            </w:pPr>
            <w:r>
              <w:t xml:space="preserve">Weekly progress reports to the Buyer's Project Manager; monthly technical summaries submitted to the Turkey Ankara site director</w:t>
            </w:r>
          </w:p>
        </w:tc>
      </w:tr>
    </w:tbl>
    <w:p>
      <w:pPr>
        <w:pStyle w:val="BodyText"/>
      </w:pPr>
      <w:r>
        <w:t xml:space="preserve">5.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Seller within five (5) business days of the issue date. Failure to respond within this period shall be construed as rejection of this Purchase Order.</w:t>
      </w:r>
    </w:p>
    <w:p>
      <w:pPr>
        <w:numPr>
          <w:ilvl w:val="0"/>
          <w:numId w:val="1001"/>
        </w:numPr>
        <w:pStyle w:val="Compact"/>
      </w:pPr>
      <w:r>
        <w:rPr>
          <w:bCs/>
          <w:b/>
        </w:rPr>
        <w:t xml:space="preserve">Qualifications:</w:t>
      </w:r>
      <w:r>
        <w:t xml:space="preserve"> </w:t>
      </w:r>
      <w:r>
        <w:t xml:space="preserve">The Marine Engineer assigned under this Purchase Order must hold a valid Class 1 Marine Engineering Certificate issued or recognized by the Turkish Maritime Authority (Denizcilik Genel Müdürlüğü) and possess a minimum of eight (8) years of documented experience in marine propulsion and auxiliary systems. The Seller shall provide copies of all relevant certifications prior to the commencement date.</w:t>
      </w:r>
    </w:p>
    <w:p>
      <w:pPr>
        <w:numPr>
          <w:ilvl w:val="0"/>
          <w:numId w:val="1001"/>
        </w:numPr>
        <w:pStyle w:val="Compact"/>
      </w:pPr>
      <w:r>
        <w:rPr>
          <w:bCs/>
          <w:b/>
        </w:rPr>
        <w:t xml:space="preserve">Payment Terms:</w:t>
      </w:r>
      <w:r>
        <w:t xml:space="preserve"> </w:t>
      </w:r>
      <w:r>
        <w:t xml:space="preserve">Payment shall be made in monthly installments of 191,450.00 TRY (plus applicable VAT) within thirty (30) days of receipt of a valid invoice. The first payment shall be due upon successful onboarding and site induction of the Marine Engineer at the Turkey Ankara facility.</w:t>
      </w:r>
    </w:p>
    <w:p>
      <w:pPr>
        <w:numPr>
          <w:ilvl w:val="0"/>
          <w:numId w:val="1001"/>
        </w:numPr>
        <w:pStyle w:val="Compact"/>
      </w:pPr>
      <w:r>
        <w:rPr>
          <w:bCs/>
          <w:b/>
        </w:rPr>
        <w:t xml:space="preserve">Performance Bond:</w:t>
      </w:r>
      <w:r>
        <w:t xml:space="preserve"> </w:t>
      </w:r>
      <w:r>
        <w:t xml:space="preserve">The Seller shall provide a performance bond equivalent to 10% of the total Purchase Order value (229,740.00 TRY) within ten (10) business days of contract execution, to be held by the Buyer as security for satisfactory performance.</w:t>
      </w:r>
    </w:p>
    <w:p>
      <w:pPr>
        <w:numPr>
          <w:ilvl w:val="0"/>
          <w:numId w:val="1001"/>
        </w:numPr>
        <w:pStyle w:val="Compact"/>
      </w:pPr>
      <w:r>
        <w:rPr>
          <w:bCs/>
          <w:b/>
        </w:rPr>
        <w:t xml:space="preserve">Substitution:</w:t>
      </w:r>
      <w:r>
        <w:t xml:space="preserve"> </w:t>
      </w:r>
      <w:r>
        <w:t xml:space="preserve">The Buyer reserves the right to request substitution of the assigned Marine Engineer with reasonable notice (minimum 30 days) if performance does not meet the agreed technical standards. Any replacement Marine Engineer must meet or exceed the qualifications specified in Clause 2.</w:t>
      </w:r>
    </w:p>
    <w:p>
      <w:pPr>
        <w:numPr>
          <w:ilvl w:val="0"/>
          <w:numId w:val="1001"/>
        </w:numPr>
        <w:pStyle w:val="Compact"/>
      </w:pPr>
      <w:r>
        <w:rPr>
          <w:bCs/>
          <w:b/>
        </w:rPr>
        <w:t xml:space="preserve">Intellectual Property:</w:t>
      </w:r>
      <w:r>
        <w:t xml:space="preserve"> </w:t>
      </w:r>
      <w:r>
        <w:t xml:space="preserve">All technical documentation, design modifications, and commissioning reports produced by the Marine Engineer during the term of this Purchase Order shall be the exclusive property of the Buyer. The Seller shall not reproduce, distribute, or utilize such materials for any third party without prior written consent.</w:t>
      </w:r>
    </w:p>
    <w:p>
      <w:pPr>
        <w:numPr>
          <w:ilvl w:val="0"/>
          <w:numId w:val="1001"/>
        </w:numPr>
        <w:pStyle w:val="Compact"/>
      </w:pPr>
      <w:r>
        <w:rPr>
          <w:bCs/>
          <w:b/>
        </w:rPr>
        <w:t xml:space="preserve">Health, Safety, and Environment:</w:t>
      </w:r>
      <w:r>
        <w:t xml:space="preserve"> </w:t>
      </w:r>
      <w:r>
        <w:t xml:space="preserve">The Marine Engineer shall comply with all applicable Turkish occupational health and safety regulations (İş Sağlığı ve Güvenliği Kanunu) and the specific site safety protocols of the Turkey Ankara facility. The Seller is responsible for ensuring the Marine Engineer carries valid personal protective equipment (PPE) and adheres to all environmental compliance standards.</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the non-breaching party may terminate with fourteen (14) days' notice. Upon termination, the Buyer shall pay for all services rendered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Turkey. Any disputes arising hereunder shall be resolved by the competent courts in Turkey Ankara, Çankaya District.</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government-imposed restrictions, or pandemics, provided that the affected party notifies the other within forty-eight (48) hours.</w:t>
      </w:r>
    </w:p>
    <w:p>
      <w:pPr>
        <w:pStyle w:val="FirstParagraph"/>
      </w:pPr>
      <w:r>
        <w:t xml:space="preserve">6. AUTHORIZED SIGNATURES</w:t>
      </w:r>
    </w:p>
    <w:p>
      <w:pPr>
        <w:pStyle w:val="BodyText"/>
      </w:pPr>
      <w:r>
        <w:rPr>
          <w:bCs/>
          <w:b/>
        </w:rPr>
        <w:t xml:space="preserve">For and on behalf of the BUYER:</w:t>
      </w:r>
    </w:p>
    <w:p>
      <w:pPr>
        <w:pStyle w:val="BodyText"/>
      </w:pPr>
      <w:r>
        <w:t xml:space="preserve">Ankara Maritime Industrial Group A.S.</w:t>
      </w:r>
    </w:p>
    <w:p>
      <w:pPr>
        <w:pStyle w:val="BodyText"/>
      </w:pPr>
      <w:r>
        <w:t xml:space="preserve">Name: Emre Kaya</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SELLER:</w:t>
      </w:r>
    </w:p>
    <w:p>
      <w:pPr>
        <w:pStyle w:val="BodyText"/>
      </w:pPr>
      <w:r>
        <w:t xml:space="preserve">Global Marine Engineering Solutions Ltd.</w:t>
      </w:r>
    </w:p>
    <w:p>
      <w:pPr>
        <w:pStyle w:val="BodyText"/>
      </w:pPr>
      <w:r>
        <w:t xml:space="preserve">Name: Aylin Demir</w:t>
      </w:r>
      <w:r>
        <w:br/>
      </w:r>
      <w:r>
        <w:t xml:space="preserve">Title: Account Manager</w:t>
      </w:r>
      <w:r>
        <w:br/>
      </w:r>
      <w:r>
        <w:t xml:space="preserve">Signature: _________________________</w:t>
      </w:r>
      <w:r>
        <w:br/>
      </w:r>
      <w:r>
        <w:t xml:space="preserve">Date: _________________________</w:t>
      </w:r>
    </w:p>
    <w:p>
      <w:pPr>
        <w:pStyle w:val="BodyText"/>
      </w:pPr>
      <w:r>
        <w:t xml:space="preserve">This Purchase Order (PO-2025-TR-04782) is a confidential commercial document pertaining to the procurement of Marine Engineer services for deployment in Turkey Ankara. Unauthorized reproduction or distribution is strictly prohibited. © 2025 Ankara Maritime Industrial Group A.S. All rights reserved.</w:t>
      </w:r>
    </w:p>
    <w:p>
      <w:pPr>
        <w:pStyle w:val="BodyText"/>
      </w:pPr>
      <w:r>
        <w:t xml:space="preserve">Document Reference: PO-2025-TR-04782 | Classification: Commercial — Internal Use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 Turkey Ankara</dc:title>
  <dc:creator/>
  <dc:language>en</dc:language>
  <cp:keywords/>
  <dcterms:created xsi:type="dcterms:W3CDTF">2026-10-10T09:29:14Z</dcterms:created>
  <dcterms:modified xsi:type="dcterms:W3CDTF">2026-10-10T09:29:14Z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