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t xml:space="preserve">Formal Procurement Document for Professional Services Engagement</w:t>
      </w:r>
    </w:p>
    <w:p>
      <w:pPr>
        <w:pStyle w:val="BodyText"/>
      </w:pPr>
      <w:r>
        <w:t xml:space="preserve">Issued in accordance with Brazilian commercial regulations applicable in Brazil Rio de Janeiro</w:t>
      </w:r>
    </w:p>
    <w:bookmarkEnd w:id="20"/>
    <w:p>
      <w:pPr>
        <w:pStyle w:val="BodyText"/>
      </w:pPr>
      <w:r>
        <w:rPr>
          <w:bCs/>
          <w:b/>
        </w:rPr>
        <w:t xml:space="preserve">Purchase Order No.:</w:t>
      </w:r>
      <w:r>
        <w:t xml:space="preserve"> </w:t>
      </w:r>
      <w:r>
        <w:t xml:space="preserve">PO-BRJ-2025-04782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Issuing Entity:</w:t>
      </w:r>
      <w:r>
        <w:t xml:space="preserve"> </w:t>
      </w:r>
      <w:r>
        <w:t xml:space="preserve">Atlantic Digital Solutions Ltda.</w:t>
      </w:r>
      <w:r>
        <w:br/>
      </w:r>
      <w:r>
        <w:rPr>
          <w:bCs/>
          <w:b/>
        </w:rPr>
        <w:t xml:space="preserve">CNPJ:</w:t>
      </w:r>
      <w:r>
        <w:t xml:space="preserve"> </w:t>
      </w:r>
      <w:r>
        <w:t xml:space="preserve">12.345.678/0001-90</w:t>
      </w:r>
      <w:r>
        <w:br/>
      </w:r>
      <w:r>
        <w:rPr>
          <w:bCs/>
          <w:b/>
        </w:rPr>
        <w:t xml:space="preserve">Location:</w:t>
      </w:r>
      <w:r>
        <w:t xml:space="preserve"> </w:t>
      </w:r>
      <w:r>
        <w:t xml:space="preserve">Av. Rio Branco, 1200, Sala 850</w:t>
      </w:r>
      <w:r>
        <w:br/>
      </w:r>
      <w:r>
        <w:t xml:space="preserve">Rio de Janeiro, RJ – 20040-001, Brazil</w:t>
      </w:r>
    </w:p>
    <w:p>
      <w:pPr>
        <w:pStyle w:val="BodyText"/>
      </w:pPr>
      <w:r>
        <w:rPr>
          <w:bCs/>
          <w:b/>
        </w:rPr>
        <w:t xml:space="preserve">Supplier / Service Provider:</w:t>
      </w:r>
      <w:r>
        <w:t xml:space="preserve"> </w:t>
      </w:r>
      <w:r>
        <w:t xml:space="preserve">Executive Talent Partners Brasil</w:t>
      </w:r>
      <w:r>
        <w:br/>
      </w:r>
      <w:r>
        <w:rPr>
          <w:bCs/>
          <w:b/>
        </w:rPr>
        <w:t xml:space="preserve">CNPJ:</w:t>
      </w:r>
      <w:r>
        <w:t xml:space="preserve"> </w:t>
      </w:r>
      <w:r>
        <w:t xml:space="preserve">98.765.432/0001-15</w:t>
      </w:r>
      <w:r>
        <w:br/>
      </w:r>
      <w:r>
        <w:rPr>
          <w:bCs/>
          <w:b/>
        </w:rPr>
        <w:t xml:space="preserve">Location:</w:t>
      </w:r>
      <w:r>
        <w:t xml:space="preserve"> </w:t>
      </w:r>
      <w:r>
        <w:t xml:space="preserve">Rua da Assembleia, 450, 12º andar</w:t>
      </w:r>
      <w:r>
        <w:br/>
      </w:r>
      <w:r>
        <w:t xml:space="preserve">Rio de Janeiro, RJ – 20011-014, Brazil</w:t>
      </w:r>
    </w:p>
    <w:bookmarkStart w:id="21" w:name="description-of-procurement"/>
    <w:p>
      <w:pPr>
        <w:pStyle w:val="Heading2"/>
      </w:pPr>
      <w:r>
        <w:t xml:space="preserve">1. Description of Procurement</w:t>
      </w:r>
    </w:p>
    <w:p>
      <w:pPr>
        <w:pStyle w:val="FirstParagraph"/>
      </w:pPr>
      <w:r>
        <w:t xml:space="preserve">This Purchase Order is issued by Atlantic Digital Solutions Ltda. to formally request and authorize the procurement of executive recruitment and placement services for the position of</w:t>
      </w:r>
      <w:r>
        <w:t xml:space="preserve"> </w:t>
      </w:r>
      <w:r>
        <w:rPr>
          <w:bCs/>
          <w:b/>
        </w:rPr>
        <w:t xml:space="preserve">Marketing Manager</w:t>
      </w:r>
      <w:r>
        <w:t xml:space="preserve">. The selected Marketing Manager will be responsible for overseeing all digital and traditional marketing operations, brand strategy, campaign management, and market research activities for the company's operations based in Brazil Rio de Janeiro. The engagement of this Marketing Manager is critical to the company's expansion strategy in the Southeast Brazilian market, and this Purchase Order governs all financial, contractual, and operational terms of the recruitment process.</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Executive search and recruitment services for Marketing Manager position – including job market analysis, candidate sourcing, screening, and shortlisting of qualified Marketing Manager candidates in the Rio de Janeiro metropolitan area</w:t>
            </w:r>
          </w:p>
        </w:tc>
        <w:tc>
          <w:tcPr/>
          <w:p>
            <w:pPr>
              <w:pStyle w:val="Compact"/>
              <w:jc w:val="left"/>
            </w:pPr>
            <w:r>
              <w:t xml:space="preserve">1</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02</w:t>
            </w:r>
          </w:p>
        </w:tc>
        <w:tc>
          <w:tcPr/>
          <w:p>
            <w:pPr>
              <w:pStyle w:val="Compact"/>
              <w:jc w:val="left"/>
            </w:pPr>
            <w:r>
              <w:t xml:space="preserve">Comprehensive background verification, reference checks, and psychometric assessment for the final Marketing Manager candidate, conducted in compliance with Brazilian data protection law (LGPD – Lei Geral de Proteção de Dados)</w:t>
            </w:r>
          </w:p>
        </w:tc>
        <w:tc>
          <w:tcPr/>
          <w:p>
            <w:pPr>
              <w:pStyle w:val="Compact"/>
              <w:jc w:val="left"/>
            </w:pPr>
            <w:r>
              <w:t xml:space="preserve">1</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03</w:t>
            </w:r>
          </w:p>
        </w:tc>
        <w:tc>
          <w:tcPr/>
          <w:p>
            <w:pPr>
              <w:pStyle w:val="Compact"/>
              <w:jc w:val="left"/>
            </w:pPr>
            <w:r>
              <w:t xml:space="preserve">Onboarding and integration support for the appointed Marketing Manager – including CLT (Consolidação das Leis do Trabalho) contract preparation, benefits structuring, and 90-day performance alignment plan tailored to the Brazil Rio de Janeiro market context</w:t>
            </w:r>
          </w:p>
        </w:tc>
        <w:tc>
          <w:tcPr/>
          <w:p>
            <w:pPr>
              <w:pStyle w:val="Compact"/>
              <w:jc w:val="left"/>
            </w:pPr>
            <w:r>
              <w:t xml:space="preserve">1</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04</w:t>
            </w:r>
          </w:p>
        </w:tc>
        <w:tc>
          <w:tcPr/>
          <w:p>
            <w:pPr>
              <w:pStyle w:val="Compact"/>
              <w:jc w:val="left"/>
            </w:pPr>
            <w:r>
              <w:t xml:space="preserve">Market compensation benchmarking report for Marketing Manager roles in Brazil Rio de Janeiro, covering salary ranges, bonus structures, and benefits packages for comparable positions in the technology and digital services sector</w:t>
            </w:r>
          </w:p>
        </w:tc>
        <w:tc>
          <w:tcPr/>
          <w:p>
            <w:pPr>
              <w:pStyle w:val="Compact"/>
              <w:jc w:val="left"/>
            </w:pPr>
            <w:r>
              <w:t xml:space="preserve">1</w:t>
            </w:r>
          </w:p>
        </w:tc>
        <w:tc>
          <w:tcPr/>
          <w:p>
            <w:pPr>
              <w:pStyle w:val="Compact"/>
              <w:jc w:val="left"/>
            </w:pPr>
            <w:r>
              <w:t xml:space="preserve">R$ 6,800.00</w:t>
            </w:r>
          </w:p>
        </w:tc>
        <w:tc>
          <w:tcPr/>
          <w:p>
            <w:pPr>
              <w:pStyle w:val="Compact"/>
              <w:jc w:val="left"/>
            </w:pPr>
            <w:r>
              <w:t xml:space="preserve">R$ 6,800.00</w:t>
            </w:r>
          </w:p>
        </w:tc>
      </w:tr>
      <w:tr>
        <w:tc>
          <w:tcPr/>
          <w:p>
            <w:pPr>
              <w:pStyle w:val="Compact"/>
              <w:jc w:val="left"/>
            </w:pPr>
            <w:r>
              <w:t xml:space="preserve">05</w:t>
            </w:r>
          </w:p>
        </w:tc>
        <w:tc>
          <w:tcPr/>
          <w:p>
            <w:pPr>
              <w:pStyle w:val="Compact"/>
              <w:jc w:val="left"/>
            </w:pPr>
            <w:r>
              <w:t xml:space="preserve">Post-placement guarantee and replacement assurance – 12-month guarantee period for the Marketing Manager engagement, including one free replacement search if the Marketing Manager departs or is terminated for cause within the guarantee window</w:t>
            </w:r>
          </w:p>
        </w:tc>
        <w:tc>
          <w:tcPr/>
          <w:p>
            <w:pPr>
              <w:pStyle w:val="Compact"/>
              <w:jc w:val="left"/>
            </w:pPr>
            <w:r>
              <w:t xml:space="preserve">1</w:t>
            </w:r>
          </w:p>
        </w:tc>
        <w:tc>
          <w:tcPr/>
          <w:p>
            <w:pPr>
              <w:pStyle w:val="Compact"/>
              <w:jc w:val="left"/>
            </w:pPr>
            <w:r>
              <w:t xml:space="preserve">R$ 15,000.00</w:t>
            </w:r>
          </w:p>
        </w:tc>
        <w:tc>
          <w:tcPr/>
          <w:p>
            <w:pPr>
              <w:pStyle w:val="Compact"/>
              <w:jc w:val="left"/>
            </w:pPr>
            <w:r>
              <w:t xml:space="preserve">R$ 15,000.00</w:t>
            </w:r>
          </w:p>
        </w:tc>
      </w:tr>
      <w:tr>
        <w:tc>
          <w:tcPr>
            <w:gridSpan w:val="4"/>
          </w:tcPr>
          <w:p>
            <w:pPr>
              <w:pStyle w:val="Compact"/>
              <w:jc w:val="right"/>
            </w:pPr>
            <w:r>
              <w:t xml:space="preserve">Subtotal:</w:t>
            </w:r>
          </w:p>
        </w:tc>
        <w:tc>
          <w:tcPr/>
          <w:p>
            <w:pPr>
              <w:pStyle w:val="Compact"/>
              <w:jc w:val="left"/>
            </w:pPr>
            <w:r>
              <w:t xml:space="preserve">R$ 87,300.00</w:t>
            </w:r>
          </w:p>
        </w:tc>
      </w:tr>
      <w:tr>
        <w:tc>
          <w:tcPr>
            <w:gridSpan w:val="4"/>
          </w:tcPr>
          <w:p>
            <w:pPr>
              <w:pStyle w:val="Compact"/>
              <w:jc w:val="right"/>
            </w:pPr>
            <w:r>
              <w:t xml:space="preserve">Applicable Taxes (ISS – Imposto Sobre Serviços, Rio de Janeiro):</w:t>
            </w:r>
          </w:p>
        </w:tc>
        <w:tc>
          <w:tcPr/>
          <w:p>
            <w:pPr>
              <w:pStyle w:val="Compact"/>
              <w:jc w:val="left"/>
            </w:pPr>
            <w:r>
              <w:t xml:space="preserve">R$ 5,305.20</w:t>
            </w:r>
          </w:p>
        </w:tc>
      </w:tr>
      <w:tr>
        <w:tc>
          <w:tcPr>
            <w:gridSpan w:val="4"/>
          </w:tcPr>
          <w:p>
            <w:pPr>
              <w:pStyle w:val="Compact"/>
              <w:jc w:val="right"/>
            </w:pPr>
            <w:r>
              <w:rPr>
                <w:bCs/>
                <w:b/>
              </w:rPr>
              <w:t xml:space="preserve">GRAND TOTAL (BRL):</w:t>
            </w:r>
          </w:p>
        </w:tc>
        <w:tc>
          <w:tcPr/>
          <w:p>
            <w:pPr>
              <w:pStyle w:val="Compact"/>
              <w:jc w:val="left"/>
            </w:pPr>
            <w:r>
              <w:rPr>
                <w:bCs/>
                <w:b/>
              </w:rPr>
              <w:t xml:space="preserve">R$ 92,605.20</w:t>
            </w:r>
          </w:p>
        </w:tc>
      </w:tr>
    </w:tbl>
    <w:bookmarkEnd w:id="22"/>
    <w:bookmarkStart w:id="23" w:name="payment-terms"/>
    <w:p>
      <w:pPr>
        <w:pStyle w:val="Heading2"/>
      </w:pPr>
      <w:r>
        <w:t xml:space="preserve">3. Payment Terms</w:t>
      </w:r>
    </w:p>
    <w:p>
      <w:pPr>
        <w:pStyle w:val="FirstParagraph"/>
      </w:pPr>
      <w:r>
        <w:t xml:space="preserve">Payment for this Purchase Order shall be made via bank transfer (TED/PIX) to the account designated by Executive Talent Partners Brasil. The payment schedule is structured as follows: 40% (R$ 37,042.08) due upon execution of this Purchase Order; 40% (R$ 37,042.08) due upon successful placement and commencement of the Marketing Manager in the role; and 20% (R$ 18,521.04) due upon completion of the 90-day onboarding period. All payments are subject to the presentation of a valid Nota Fiscal de Serviço (NFS-e) issued in the municipality of Rio de Janeiro, RJ. Late payments shall incur a monthly interest rate of 1% as stipulated under Brazilian commercial law.</w:t>
      </w:r>
    </w:p>
    <w:bookmarkEnd w:id="23"/>
    <w:bookmarkStart w:id="24" w:name="terms-and-conditions"/>
    <w:p>
      <w:pPr>
        <w:pStyle w:val="Heading2"/>
      </w:pPr>
      <w:r>
        <w:t xml:space="preserve">4. Terms and Conditions</w:t>
      </w:r>
    </w:p>
    <w:p>
      <w:pPr>
        <w:numPr>
          <w:ilvl w:val="0"/>
          <w:numId w:val="1001"/>
        </w:numPr>
        <w:pStyle w:val="Compact"/>
      </w:pPr>
      <w:r>
        <w:t xml:space="preserve">This Purchase Order is governed by the laws of the Federative Republic of Brazil, with specific application of commercial and labor regulations in force in the state of Rio de Janeiro and the municipality of Brazil Rio de Janeiro.</w:t>
      </w:r>
    </w:p>
    <w:p>
      <w:pPr>
        <w:numPr>
          <w:ilvl w:val="0"/>
          <w:numId w:val="1001"/>
        </w:numPr>
        <w:pStyle w:val="Compact"/>
      </w:pPr>
      <w:r>
        <w:t xml:space="preserve">The Supplier warrants that all Marketing Manager candidates presented shall meet the minimum qualifications specified in the attached job description, including a minimum of seven (7) years of progressive marketing experience, fluency in Portuguese and English, and demonstrated leadership of cross-functional marketing teams.</w:t>
      </w:r>
    </w:p>
    <w:p>
      <w:pPr>
        <w:numPr>
          <w:ilvl w:val="0"/>
          <w:numId w:val="1001"/>
        </w:numPr>
        <w:pStyle w:val="Compact"/>
      </w:pPr>
      <w:r>
        <w:t xml:space="preserve">All personal data processed during the recruitment of the Marketing Manager shall be handled in strict compliance with the Lei Geral de Proteção de Dados (LGPD – Law No. 13,709/2018), and the Supplier shall execute a Data Processing Agreement prior to any candidate data transfer.</w:t>
      </w:r>
    </w:p>
    <w:p>
      <w:pPr>
        <w:numPr>
          <w:ilvl w:val="0"/>
          <w:numId w:val="1001"/>
        </w:numPr>
        <w:pStyle w:val="Compact"/>
      </w:pPr>
      <w:r>
        <w:t xml:space="preserve">The Marketing Manager, once placed, shall be employed under a CLT (Consolidação das Leis do Trabalho) contract, and the Supplier's obligation is limited to the recruitment and placement services described herein. The employment relationship shall be exclusively between Atlantic Digital Solutions Ltda. and the Marketing Manager.</w:t>
      </w:r>
    </w:p>
    <w:p>
      <w:pPr>
        <w:numPr>
          <w:ilvl w:val="0"/>
          <w:numId w:val="1001"/>
        </w:numPr>
        <w:pStyle w:val="Compact"/>
      </w:pPr>
      <w:r>
        <w:t xml:space="preserve">Any dispute arising from this Purchase Order shall be resolved by the competent courts of the city of Rio de Janeiro, RJ, Brazil, or by arbitration under the rules of the CAM-CCBC (Câmara de Arbitragem do Centro de Conciliação e Arbitragem da Brasil-Canadá), at the option of the Purchasing Party.</w:t>
      </w:r>
    </w:p>
    <w:p>
      <w:pPr>
        <w:numPr>
          <w:ilvl w:val="0"/>
          <w:numId w:val="1001"/>
        </w:numPr>
        <w:pStyle w:val="Compact"/>
      </w:pPr>
      <w:r>
        <w:t xml:space="preserve">This Purchase Order becomes effective upon signature by both parties and remains valid for a period of thirty (30) calendar days from the date of issue. Failure to execute within this period shall render this Purchase Order null and void.</w:t>
      </w:r>
    </w:p>
    <w:p>
      <w:pPr>
        <w:numPr>
          <w:ilvl w:val="0"/>
          <w:numId w:val="1001"/>
        </w:numPr>
        <w:pStyle w:val="Compact"/>
      </w:pPr>
      <w:r>
        <w:t xml:space="preserve">The Supplier shall maintain professional liability insurance (Seguro de Responsabilidade Profissional) with a minimum coverage of R$ 500,000.00 for the duration of the engagement related to this Purchase Order.</w:t>
      </w:r>
    </w:p>
    <w:p>
      <w:pPr>
        <w:numPr>
          <w:ilvl w:val="0"/>
          <w:numId w:val="1001"/>
        </w:numPr>
        <w:pStyle w:val="Compact"/>
      </w:pPr>
      <w:r>
        <w:t xml:space="preserve">Confidentiality: Both parties agree to maintain strict confidentiality regarding the terms of this Purchase Order, the identity of the Marketing Manager candidate, and all proprietary information exchanged during the recruitment process, for a period of two (2) years following the completion of services.</w:t>
      </w:r>
    </w:p>
    <w:bookmarkEnd w:id="24"/>
    <w:bookmarkStart w:id="25" w:name="delivery-and-commencement"/>
    <w:p>
      <w:pPr>
        <w:pStyle w:val="Heading2"/>
      </w:pPr>
      <w:r>
        <w:t xml:space="preserve">5. Delivery and Commencement</w:t>
      </w:r>
    </w:p>
    <w:p>
      <w:pPr>
        <w:pStyle w:val="FirstParagraph"/>
      </w:pPr>
      <w:r>
        <w:t xml:space="preserve">The Supplier shall present a shortlist of no fewer than three (3) qualified Marketing Manager candidates within twenty (20) business days of the execution of this Purchase Order. The final selection of the Marketing Manager shall be made by the Purchasing Party's executive leadership team. The appointed Marketing Manager shall commence duties at the company's headquarters located in Brazil Rio de Janeiro, no later than forty-five (45) calendar days from the date of this Purchase Order. All onboarding activities, including workspace provisioning, system access, and team introductions, shall be coordinated between the Supplier and the Purchasing Party's Human Resources department in Rio de Janeiro.</w:t>
      </w:r>
    </w:p>
    <w:p>
      <w:pPr>
        <w:pStyle w:val="BodyText"/>
      </w:pPr>
      <w:r>
        <w:rPr>
          <w:bCs/>
          <w:b/>
        </w:rPr>
        <w:t xml:space="preserve">Authorized Signatory – Purchasing Party</w:t>
      </w:r>
      <w:r>
        <w:br/>
      </w:r>
      <w:r>
        <w:t xml:space="preserve">Atlantic Digital Solutions Ltda.</w:t>
      </w:r>
      <w:r>
        <w:br/>
      </w:r>
      <w:r>
        <w:t xml:space="preserve">Name: ______________________________</w:t>
      </w:r>
      <w:r>
        <w:br/>
      </w:r>
      <w:r>
        <w:t xml:space="preserve">Title: Chief Financial Officer</w:t>
      </w:r>
      <w:r>
        <w:br/>
      </w:r>
      <w:r>
        <w:t xml:space="preserve">Date: ______________________________</w:t>
      </w:r>
    </w:p>
    <w:p>
      <w:pPr>
        <w:pStyle w:val="BodyText"/>
      </w:pPr>
      <w:r>
        <w:rPr>
          <w:bCs/>
          <w:b/>
        </w:rPr>
        <w:t xml:space="preserve">Authorized Signatory – Supplier</w:t>
      </w:r>
      <w:r>
        <w:br/>
      </w:r>
      <w:r>
        <w:t xml:space="preserve">Executive Talent Partners Brasil</w:t>
      </w:r>
      <w:r>
        <w:br/>
      </w:r>
      <w:r>
        <w:t xml:space="preserve">Name: ______________________________</w:t>
      </w:r>
      <w:r>
        <w:br/>
      </w:r>
      <w:r>
        <w:t xml:space="preserve">Title: Director of Executive Search</w:t>
      </w:r>
      <w:r>
        <w:br/>
      </w:r>
      <w:r>
        <w:t xml:space="preserve">Date: ______________________________</w:t>
      </w:r>
    </w:p>
    <w:p>
      <w:pPr>
        <w:pStyle w:val="BodyText"/>
      </w:pPr>
      <w:r>
        <w:rPr>
          <w:bCs/>
          <w:b/>
        </w:rPr>
        <w:t xml:space="preserve">Important Notice:</w:t>
      </w:r>
      <w:r>
        <w:t xml:space="preserve"> </w:t>
      </w:r>
      <w:r>
        <w:t xml:space="preserve">This Purchase Order (PO-BRJ-2025-04782) constitutes a binding commercial agreement between the parties for the procurement of Marketing Manager recruitment services in Brazil Rio de Janeiro. All references to Brazilian labor law (CLT), tax obligations (ISS, IR, INSS), and data protection regulations (LGPD) are incorporated by reference. This document must be retained for a minimum period of five (5) years in accordance with Brazilian commercial record-keeping requirements. For questions regarding this Purchase Order, contact the Procurement Department at procurement@atlanticdigital.com.br or by telephone at +55 (21) 3456-7890, Rio de Janeiro, RJ.</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Brazil Rio de Janeiro</dc:title>
  <dc:creator/>
  <dc:language>en</dc:language>
  <cp:keywords/>
  <dcterms:created xsi:type="dcterms:W3CDTF">2026-10-10T07:03:44Z</dcterms:created>
  <dcterms:modified xsi:type="dcterms:W3CDTF">2026-10-10T07:03:44Z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