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rPr>
          <w:bCs/>
          <w:b/>
        </w:rPr>
        <w:t xml:space="preserve">Northbridge Digital Solutions Inc.</w:t>
      </w:r>
    </w:p>
    <w:p>
      <w:pPr>
        <w:pStyle w:val="BodyText"/>
      </w:pPr>
      <w:r>
        <w:t xml:space="preserve">2200 Yonge Street, Suite 1450, Toronto, Ontario, Canada M4P 1E8</w:t>
      </w:r>
    </w:p>
    <w:p>
      <w:pPr>
        <w:pStyle w:val="BodyText"/>
      </w:pPr>
      <w:r>
        <w:t xml:space="preserve">Phone: +1 (416) 555-0192 | Email: procurement@northbridgedigital.ca</w:t>
      </w:r>
    </w:p>
    <w:p>
      <w:pPr>
        <w:pStyle w:val="BodyText"/>
      </w:pPr>
      <w:r>
        <w:t xml:space="preserve">Business Number (BN): 123456789RT0001 | HST Registration: 123456789</w:t>
      </w:r>
    </w:p>
    <w:bookmarkEnd w:id="20"/>
    <w:p>
      <w:pPr>
        <w:pStyle w:val="BodyText"/>
      </w:pPr>
      <w:r>
        <w:rPr>
          <w:bCs/>
          <w:b/>
        </w:rPr>
        <w:t xml:space="preserve">Purchase Order No.:</w:t>
      </w:r>
      <w:r>
        <w:t xml:space="preserve"> </w:t>
      </w:r>
      <w:r>
        <w:t xml:space="preserve">PO-2025-0447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Vendor / Service Provider:</w:t>
      </w:r>
      <w:r>
        <w:t xml:space="preserve"> </w:t>
      </w:r>
      <w:r>
        <w:t xml:space="preserve">Apex Talent Partners Ltd.</w:t>
      </w:r>
      <w:r>
        <w:br/>
      </w:r>
      <w:r>
        <w:rPr>
          <w:bCs/>
          <w:b/>
        </w:rPr>
        <w:t xml:space="preserve">Address:</w:t>
      </w:r>
      <w:r>
        <w:t xml:space="preserve"> </w:t>
      </w:r>
      <w:r>
        <w:t xml:space="preserve">100 King Street West, Toronto, ON M5X 1A7</w:t>
      </w:r>
      <w:r>
        <w:br/>
      </w:r>
      <w:r>
        <w:rPr>
          <w:bCs/>
          <w:b/>
        </w:rPr>
        <w:t xml:space="preserve">Contact:</w:t>
      </w:r>
      <w:r>
        <w:t xml:space="preserve"> </w:t>
      </w:r>
      <w:r>
        <w:t xml:space="preserve">procurement@apextalent.ca</w:t>
      </w:r>
    </w:p>
    <w:p>
      <w:pPr>
        <w:pStyle w:val="BodyText"/>
      </w:pPr>
      <w:r>
        <w:rPr>
          <w:bCs/>
          <w:b/>
        </w:rPr>
        <w:t xml:space="preserve">Department:</w:t>
      </w:r>
      <w:r>
        <w:t xml:space="preserve"> </w:t>
      </w:r>
      <w:r>
        <w:t xml:space="preserve">Human Resources / Marketing</w:t>
      </w:r>
      <w:r>
        <w:br/>
      </w:r>
      <w:r>
        <w:rPr>
          <w:bCs/>
          <w:b/>
        </w:rPr>
        <w:t xml:space="preserve">Cost Centre:</w:t>
      </w:r>
      <w:r>
        <w:t xml:space="preserve"> </w:t>
      </w:r>
      <w:r>
        <w:t xml:space="preserve">CC-2025-MKT-003</w:t>
      </w:r>
      <w:r>
        <w:br/>
      </w:r>
      <w:r>
        <w:rPr>
          <w:bCs/>
          <w:b/>
        </w:rPr>
        <w:t xml:space="preserve">Payment Terms:</w:t>
      </w:r>
      <w:r>
        <w:t xml:space="preserve"> </w:t>
      </w:r>
      <w:r>
        <w:t xml:space="preserve">Net 30 Days</w:t>
      </w:r>
    </w:p>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Northbridge Digital Solutions Inc. (hereinafter referred to as "the Buyer") to formally authorize the procurement of professional recruitment and placement services for the position of</w:t>
      </w:r>
      <w:r>
        <w:t xml:space="preserve"> </w:t>
      </w:r>
      <w:r>
        <w:t xml:space="preserve">Marketing Manager</w:t>
      </w:r>
      <w:r>
        <w:t xml:space="preserve">. The services described herein are to be delivered in accordance with the labour laws, employment standards, and regulatory frameworks governing the Province of Ontario and the City of</w:t>
      </w:r>
      <w:r>
        <w:t xml:space="preserve"> </w:t>
      </w:r>
      <w:r>
        <w:t xml:space="preserve">Canada Toronto</w:t>
      </w:r>
      <w:r>
        <w:t xml:space="preserve">. This document constitutes a binding agreement between the Buyer and the Vendor for the specific scope of work outlined below, and all terms, conditions, and obligations set forth in this</w:t>
      </w:r>
      <w:r>
        <w:t xml:space="preserve"> </w:t>
      </w:r>
      <w:r>
        <w:t xml:space="preserve">Purchase Order</w:t>
      </w:r>
      <w:r>
        <w:t xml:space="preserve"> </w:t>
      </w:r>
      <w:r>
        <w:t xml:space="preserve">shall be strictly observed by both parties.</w:t>
      </w:r>
    </w:p>
    <w:p>
      <w:pPr>
        <w:pStyle w:val="BodyText"/>
      </w:pPr>
      <w:r>
        <w:t xml:space="preserve">2. Line Items – Services Procured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End-to-end recruitment and placement of a qualified</w:t>
            </w:r>
            <w:r>
              <w:t xml:space="preserve"> </w:t>
            </w:r>
            <w:r>
              <w:rPr>
                <w:bCs/>
                <w:b/>
              </w:rPr>
              <w:t xml:space="preserve">Marketing Manager</w:t>
            </w:r>
            <w:r>
              <w:t xml:space="preserve"> </w:t>
            </w:r>
            <w:r>
              <w:t xml:space="preserve">for a full-time, permanent position based in Toronto, Ontario. Services include job description development, candidate sourcing, screening, interview coordination, reference verification, and final candidate presentation.</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Market compensation analysis and benchmarking for the</w:t>
            </w:r>
            <w:r>
              <w:t xml:space="preserve"> </w:t>
            </w:r>
            <w:r>
              <w:rPr>
                <w:bCs/>
                <w:b/>
              </w:rPr>
              <w:t xml:space="preserve">Marketing Manager</w:t>
            </w:r>
            <w:r>
              <w:t xml:space="preserve"> </w:t>
            </w:r>
            <w:r>
              <w:t xml:space="preserve">role within the</w:t>
            </w:r>
            <w:r>
              <w:t xml:space="preserve"> </w:t>
            </w:r>
            <w:r>
              <w:rPr>
                <w:bCs/>
                <w:b/>
              </w:rPr>
              <w:t xml:space="preserve">Canada Toronto</w:t>
            </w:r>
            <w:r>
              <w:t xml:space="preserve"> </w:t>
            </w:r>
            <w:r>
              <w:t xml:space="preserve">metropolitan area, including salary range recommendations, benefits package alignment, and competitive positioning report.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Onboarding support and 90-day integration plan for the newly appointed</w:t>
            </w:r>
            <w:r>
              <w:t xml:space="preserve"> </w:t>
            </w:r>
            <w:r>
              <w:rPr>
                <w:bCs/>
                <w:b/>
              </w:rPr>
              <w:t xml:space="preserve">Marketing Manager</w:t>
            </w:r>
            <w:r>
              <w:t xml:space="preserve">, including structured mentorship coordination, performance milestone tracking, and quarterly review scheduling aligned with Ontario employment best practices.</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04</w:t>
            </w:r>
          </w:p>
        </w:tc>
        <w:tc>
          <w:tcPr/>
          <w:p>
            <w:pPr>
              <w:pStyle w:val="Compact"/>
              <w:jc w:val="left"/>
            </w:pPr>
            <w:r>
              <w:t xml:space="preserve">Compliance and legal review of all employment documentation related to the</w:t>
            </w:r>
            <w:r>
              <w:t xml:space="preserve"> </w:t>
            </w:r>
            <w:r>
              <w:rPr>
                <w:bCs/>
                <w:b/>
              </w:rPr>
              <w:t xml:space="preserve">Marketing Manager</w:t>
            </w:r>
            <w:r>
              <w:t xml:space="preserve"> </w:t>
            </w:r>
            <w:r>
              <w:t xml:space="preserve">position, ensuring full adherence to the Ontario Employment Standards Act (ESA), the Canada Labour Code where applicable, and municipal regulations in</w:t>
            </w:r>
            <w:r>
              <w:t xml:space="preserve"> </w:t>
            </w:r>
            <w:r>
              <w:rPr>
                <w:bCs/>
                <w:b/>
              </w:rPr>
              <w:t xml:space="preserve">Canada Toronto</w:t>
            </w:r>
            <w:r>
              <w:t xml:space="preserve">.</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Contingency replacement guarantee: In the event the placed</w:t>
            </w:r>
            <w:r>
              <w:t xml:space="preserve"> </w:t>
            </w:r>
            <w:r>
              <w:rPr>
                <w:bCs/>
                <w:b/>
              </w:rPr>
              <w:t xml:space="preserve">Marketing Manager</w:t>
            </w:r>
            <w:r>
              <w:t xml:space="preserve"> </w:t>
            </w:r>
            <w:r>
              <w:t xml:space="preserve">departs within the first 120 days of employment, the Vendor shall provide a replacement candidate at no additional cost, subject to the terms of this</w:t>
            </w:r>
            <w:r>
              <w:t xml:space="preserve"> </w:t>
            </w:r>
            <w:r>
              <w:rPr>
                <w:bCs/>
                <w:b/>
              </w:rPr>
              <w:t xml:space="preserve">Purchase Order</w:t>
            </w:r>
            <w:r>
              <w:t xml:space="preserve">.</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gridSpan w:val="4"/>
          </w:tcPr>
          <w:p>
            <w:pPr>
              <w:pStyle w:val="Compact"/>
              <w:jc w:val="left"/>
            </w:pPr>
            <w:r>
              <w:t xml:space="preserve">Subtotal</w:t>
            </w:r>
          </w:p>
        </w:tc>
        <w:tc>
          <w:tcPr/>
          <w:p>
            <w:pPr>
              <w:pStyle w:val="Compact"/>
              <w:jc w:val="left"/>
            </w:pPr>
            <w:r>
              <w:t xml:space="preserve">$29,250.00</w:t>
            </w:r>
          </w:p>
        </w:tc>
      </w:tr>
      <w:tr>
        <w:tc>
          <w:tcPr>
            <w:gridSpan w:val="4"/>
          </w:tcPr>
          <w:p>
            <w:pPr>
              <w:pStyle w:val="Compact"/>
              <w:jc w:val="left"/>
            </w:pPr>
            <w:r>
              <w:t xml:space="preserve">HST (13% – Ontario, Canada)</w:t>
            </w:r>
          </w:p>
        </w:tc>
        <w:tc>
          <w:tcPr/>
          <w:p>
            <w:pPr>
              <w:pStyle w:val="Compact"/>
              <w:jc w:val="left"/>
            </w:pPr>
            <w:r>
              <w:t xml:space="preserve">$3,802.50</w:t>
            </w:r>
          </w:p>
        </w:tc>
      </w:tr>
      <w:tr>
        <w:tc>
          <w:tcPr>
            <w:gridSpan w:val="4"/>
          </w:tcPr>
          <w:p>
            <w:pPr>
              <w:pStyle w:val="Compact"/>
              <w:jc w:val="left"/>
            </w:pPr>
            <w:r>
              <w:rPr>
                <w:bCs/>
                <w:b/>
              </w:rPr>
              <w:t xml:space="preserve">TOTAL AMOUNT DUE (CAD)</w:t>
            </w:r>
          </w:p>
        </w:tc>
        <w:tc>
          <w:tcPr/>
          <w:p>
            <w:pPr>
              <w:pStyle w:val="Compact"/>
              <w:jc w:val="left"/>
            </w:pPr>
            <w:r>
              <w:rPr>
                <w:bCs/>
                <w:b/>
              </w:rPr>
              <w:t xml:space="preserve">$33,052.50</w:t>
            </w:r>
          </w:p>
        </w:tc>
      </w:tr>
    </w:tbl>
    <w:p>
      <w:pPr>
        <w:pStyle w:val="BodyText"/>
      </w:pPr>
      <w:r>
        <w:t xml:space="preserve">3. Delivery and Commencement Details</w:t>
      </w:r>
    </w:p>
    <w:p>
      <w:pPr>
        <w:pStyle w:val="BodyText"/>
      </w:pPr>
      <w:r>
        <w:t xml:space="preserve">The Vendor shall commence all recruitment activities for the</w:t>
      </w:r>
      <w:r>
        <w:t xml:space="preserve"> </w:t>
      </w:r>
      <w:r>
        <w:t xml:space="preserve">Marketing Manager</w:t>
      </w:r>
      <w:r>
        <w:t xml:space="preserve"> </w:t>
      </w:r>
      <w:r>
        <w:t xml:space="preserve">position no later than June 20, 2025. A shortlist of no fewer than five (5) qualified candidates shall be presented to the Buyer's Human Resources team within thirty (30) calendar days of the commencement date. The final candidate selection and offer letter issuance shall be completed within forty-five (45) calendar days. The appointed</w:t>
      </w:r>
      <w:r>
        <w:t xml:space="preserve"> </w:t>
      </w:r>
      <w:r>
        <w:t xml:space="preserve">Marketing Manager</w:t>
      </w:r>
      <w:r>
        <w:t xml:space="preserve"> </w:t>
      </w:r>
      <w:r>
        <w:t xml:space="preserve">is expected to commence employment at the Buyer's office located at 2200 Yonge Street, Toronto, Ontario, no later than August 1, 2025. All work related to this</w:t>
      </w:r>
      <w:r>
        <w:t xml:space="preserve"> </w:t>
      </w:r>
      <w:r>
        <w:t xml:space="preserve">Purchase Order</w:t>
      </w:r>
      <w:r>
        <w:t xml:space="preserve"> </w:t>
      </w:r>
      <w:r>
        <w:t xml:space="preserve">shall be conducted in compliance with the data privacy standards set forth under the Personal Information Protection and Electronic Documents Act (PIPEDA) and the Ontario Personal Health Information Protection Act (PHIPA) where relevant.</w:t>
      </w:r>
    </w:p>
    <w:p>
      <w:pPr>
        <w:pStyle w:val="BodyText"/>
      </w:pPr>
      <w:r>
        <w:t xml:space="preserve">4. Payment Terms and Conditions</w:t>
      </w:r>
    </w:p>
    <w:p>
      <w:pPr>
        <w:numPr>
          <w:ilvl w:val="0"/>
          <w:numId w:val="1001"/>
        </w:numPr>
        <w:pStyle w:val="Compact"/>
      </w:pPr>
      <w:r>
        <w:rPr>
          <w:bCs/>
          <w:b/>
        </w:rPr>
        <w:t xml:space="preserve">Payment Schedule:</w:t>
      </w:r>
      <w:r>
        <w:t xml:space="preserve"> </w:t>
      </w:r>
      <w:r>
        <w:t xml:space="preserve">40% of the total Purchase Order value ($13,221.00 CAD) shall be due upon successful presentation of the final candidate shortlist. The remaining 60% ($19,831.50 CAD) shall be due upon the</w:t>
      </w:r>
      <w:r>
        <w:t xml:space="preserve"> </w:t>
      </w:r>
      <w:r>
        <w:rPr>
          <w:bCs/>
          <w:b/>
        </w:rPr>
        <w:t xml:space="preserve">Marketing Manager</w:t>
      </w:r>
      <w:r>
        <w:t xml:space="preserve">'s successful completion of the 30-day probationary period.</w:t>
      </w:r>
    </w:p>
    <w:p>
      <w:pPr>
        <w:numPr>
          <w:ilvl w:val="0"/>
          <w:numId w:val="1001"/>
        </w:numPr>
        <w:pStyle w:val="Compact"/>
      </w:pPr>
      <w:r>
        <w:rPr>
          <w:bCs/>
          <w:b/>
        </w:rPr>
        <w:t xml:space="preserve">Payment Method:</w:t>
      </w:r>
      <w:r>
        <w:t xml:space="preserve"> </w:t>
      </w:r>
      <w:r>
        <w:t xml:space="preserve">All payments shall be made via electronic funds transfer (EFT) to the Vendor's designated bank account in Toronto, Ontario. The Vendor shall provide a valid tax invoice referencing this</w:t>
      </w:r>
      <w:r>
        <w:t xml:space="preserve"> </w:t>
      </w:r>
      <w:r>
        <w:rPr>
          <w:bCs/>
          <w:b/>
        </w:rPr>
        <w:t xml:space="preserve">Purchase Order</w:t>
      </w:r>
      <w:r>
        <w:t xml:space="preserve"> </w:t>
      </w:r>
      <w:r>
        <w:t xml:space="preserve">number (PO-2025-0447) prior to each payment.</w:t>
      </w:r>
    </w:p>
    <w:p>
      <w:pPr>
        <w:numPr>
          <w:ilvl w:val="0"/>
          <w:numId w:val="1001"/>
        </w:numPr>
        <w:pStyle w:val="Compact"/>
      </w:pPr>
      <w:r>
        <w:rPr>
          <w:bCs/>
          <w:b/>
        </w:rPr>
        <w:t xml:space="preserve">Currency:</w:t>
      </w:r>
      <w:r>
        <w:t xml:space="preserve"> </w:t>
      </w:r>
      <w:r>
        <w:t xml:space="preserve">All amounts are denominated in Canadian Dollars (CAD). No foreign currency conversions shall apply.</w:t>
      </w:r>
    </w:p>
    <w:p>
      <w:pPr>
        <w:numPr>
          <w:ilvl w:val="0"/>
          <w:numId w:val="1001"/>
        </w:numPr>
        <w:pStyle w:val="Compact"/>
      </w:pPr>
      <w:r>
        <w:rPr>
          <w:bCs/>
          <w:b/>
        </w:rPr>
        <w:t xml:space="preserve">Late Payment:</w:t>
      </w:r>
      <w:r>
        <w:t xml:space="preserve"> </w:t>
      </w:r>
      <w:r>
        <w:t xml:space="preserve">Overdue amounts shall accrue interest at the rate of 1.5% per month, in accordance with the Ontario Interest Act.</w:t>
      </w:r>
    </w:p>
    <w:p>
      <w:pPr>
        <w:numPr>
          <w:ilvl w:val="0"/>
          <w:numId w:val="1001"/>
        </w:numPr>
        <w:pStyle w:val="Compact"/>
      </w:pPr>
      <w:r>
        <w:rPr>
          <w:bCs/>
          <w:b/>
        </w:rPr>
        <w:t xml:space="preserve">Disputes:</w:t>
      </w:r>
      <w:r>
        <w:t xml:space="preserve"> </w:t>
      </w:r>
      <w:r>
        <w:t xml:space="preserve">Any disputes arising from this</w:t>
      </w:r>
      <w:r>
        <w:t xml:space="preserve"> </w:t>
      </w:r>
      <w:r>
        <w:rPr>
          <w:bCs/>
          <w:b/>
        </w:rPr>
        <w:t xml:space="preserve">Purchase Order</w:t>
      </w:r>
      <w:r>
        <w:t xml:space="preserve"> </w:t>
      </w:r>
      <w:r>
        <w:t xml:space="preserve">shall be resolved through mediation in the City of</w:t>
      </w:r>
      <w:r>
        <w:t xml:space="preserve"> </w:t>
      </w:r>
      <w:r>
        <w:rPr>
          <w:bCs/>
          <w:b/>
        </w:rPr>
        <w:t xml:space="preserve">Canada Toronto</w:t>
      </w:r>
      <w:r>
        <w:t xml:space="preserve">, and if unresolved, through the courts of competent jurisdiction in Ontario, Canada.</w:t>
      </w:r>
    </w:p>
    <w:p>
      <w:pPr>
        <w:pStyle w:val="FirstParagraph"/>
      </w:pPr>
      <w:r>
        <w:t xml:space="preserve">5. Vendor Obligations and Qualifications</w:t>
      </w:r>
    </w:p>
    <w:p>
      <w:pPr>
        <w:pStyle w:val="BodyText"/>
      </w:pPr>
      <w:r>
        <w:t xml:space="preserve">The Vendor, Apex Talent Partners Ltd., warrants that it holds all necessary business licences to operate as a recruitment and staffing agency in the Province of Ontario and the City of</w:t>
      </w:r>
      <w:r>
        <w:t xml:space="preserve"> </w:t>
      </w:r>
      <w:r>
        <w:rPr>
          <w:bCs/>
          <w:b/>
        </w:rPr>
        <w:t xml:space="preserve">Canada Toronto</w:t>
      </w:r>
      <w:r>
        <w:t xml:space="preserve">. The Vendor shall ensure that all candidates presented for the</w:t>
      </w:r>
      <w:r>
        <w:t xml:space="preserve"> </w:t>
      </w:r>
      <w:r>
        <w:rPr>
          <w:bCs/>
          <w:b/>
        </w:rPr>
        <w:t xml:space="preserve">Marketing Manager</w:t>
      </w:r>
      <w:r>
        <w:t xml:space="preserve"> </w:t>
      </w:r>
      <w:r>
        <w:t xml:space="preserve">role possess a minimum of seven (7) years of progressive marketing experience, with at least three (3) years in a senior or managerial capacity. Candidates must demonstrate proficiency in digital marketing strategy, brand management, budget allocation, and team leadership. The Vendor shall conduct all background checks, reference verifications, and credential validations in full compliance with Ontario privacy legislation. The Vendor shall not subcontract any portion of the services described in this</w:t>
      </w:r>
      <w:r>
        <w:t xml:space="preserve"> </w:t>
      </w:r>
      <w:r>
        <w:rPr>
          <w:bCs/>
          <w:b/>
        </w:rPr>
        <w:t xml:space="preserve">Purchase Order</w:t>
      </w:r>
      <w:r>
        <w:t xml:space="preserve"> </w:t>
      </w:r>
      <w:r>
        <w:t xml:space="preserve">without prior written consent from the Buyer.</w:t>
      </w:r>
    </w:p>
    <w:p>
      <w:pPr>
        <w:pStyle w:val="BodyText"/>
      </w:pPr>
      <w:r>
        <w:t xml:space="preserve">6. Confidentiality and Intellectual Property</w:t>
      </w:r>
    </w:p>
    <w:p>
      <w:pPr>
        <w:pStyle w:val="BodyText"/>
      </w:pPr>
      <w:r>
        <w:t xml:space="preserve">All information exchanged between the Buyer and the Vendor in connection with this</w:t>
      </w:r>
      <w:r>
        <w:t xml:space="preserve"> </w:t>
      </w:r>
      <w:r>
        <w:rPr>
          <w:bCs/>
          <w:b/>
        </w:rPr>
        <w:t xml:space="preserve">Purchase Order</w:t>
      </w:r>
      <w:r>
        <w:t xml:space="preserve">, including but not limited to candidate data, compensation structures, strategic marketing plans, and internal organizational details, shall be treated as strictly confidential. The Vendor shall not disclose any proprietary information of the Buyer to third parties. Upon completion of the engagement, all documents, files, and digital records related to the</w:t>
      </w:r>
      <w:r>
        <w:t xml:space="preserve"> </w:t>
      </w:r>
      <w:r>
        <w:rPr>
          <w:bCs/>
          <w:b/>
        </w:rPr>
        <w:t xml:space="preserve">Marketing Manager</w:t>
      </w:r>
      <w:r>
        <w:t xml:space="preserve"> </w:t>
      </w:r>
      <w:r>
        <w:t xml:space="preserve">recruitment process shall be returned to the Buyer or securely destroyed at the Buyer's discretion. This confidentiality obligation shall survive the termination of this</w:t>
      </w:r>
      <w:r>
        <w:t xml:space="preserve"> </w:t>
      </w:r>
      <w:r>
        <w:rPr>
          <w:bCs/>
          <w:b/>
        </w:rPr>
        <w:t xml:space="preserve">Purchase Order</w:t>
      </w:r>
      <w:r>
        <w:t xml:space="preserve"> </w:t>
      </w:r>
      <w:r>
        <w:t xml:space="preserve">for a period of three (3) years.</w:t>
      </w:r>
    </w:p>
    <w:p>
      <w:pPr>
        <w:pStyle w:val="BodyText"/>
      </w:pPr>
      <w:r>
        <w:t xml:space="preserve">7. Termination and Cancellation</w:t>
      </w:r>
    </w:p>
    <w:p>
      <w:pPr>
        <w:pStyle w:val="BodyText"/>
      </w:pPr>
      <w:r>
        <w:t xml:space="preserve">Either party may terminate this</w:t>
      </w:r>
      <w:r>
        <w:t xml:space="preserve"> </w:t>
      </w:r>
      <w:r>
        <w:rPr>
          <w:bCs/>
          <w:b/>
        </w:rPr>
        <w:t xml:space="preserve">Purchase Order</w:t>
      </w:r>
      <w:r>
        <w:t xml:space="preserve"> </w:t>
      </w:r>
      <w:r>
        <w:t xml:space="preserve">by providing fourteen (14) days' written notice to the other party. In the event of early termination by the Buyer after the Vendor has commenced recruitment activities, the Buyer shall be liable for 50% of the remaining contract value. If the Buyer is unable to proceed with the</w:t>
      </w:r>
      <w:r>
        <w:t xml:space="preserve"> </w:t>
      </w:r>
      <w:r>
        <w:rPr>
          <w:bCs/>
          <w:b/>
        </w:rPr>
        <w:t xml:space="preserve">Marketing Manager</w:t>
      </w:r>
      <w:r>
        <w:t xml:space="preserve"> </w:t>
      </w:r>
      <w:r>
        <w:t xml:space="preserve">hire due to organizational restructuring, no further payment beyond the initial 40% deposit shall be owed. The Vendor reserves the right to cancel this</w:t>
      </w:r>
      <w:r>
        <w:t xml:space="preserve"> </w:t>
      </w:r>
      <w:r>
        <w:rPr>
          <w:bCs/>
          <w:b/>
        </w:rPr>
        <w:t xml:space="preserve">Purchase Order</w:t>
      </w:r>
      <w:r>
        <w:t xml:space="preserve"> </w:t>
      </w:r>
      <w:r>
        <w:t xml:space="preserve">if the Buyer fails to meet the agreed-upon payment schedule after a written notice of default has been issued and remains unresolved for ten (10) business days.</w:t>
      </w:r>
    </w:p>
    <w:p>
      <w:pPr>
        <w:pStyle w:val="BodyText"/>
      </w:pPr>
      <w:r>
        <w:t xml:space="preserve">8. Governing Law and Jurisdiction</w:t>
      </w:r>
    </w:p>
    <w:p>
      <w:pPr>
        <w:pStyle w:val="BodyText"/>
      </w:pPr>
      <w:r>
        <w:t xml:space="preserve">This</w:t>
      </w:r>
      <w:r>
        <w:t xml:space="preserve"> </w:t>
      </w:r>
      <w:r>
        <w:rPr>
          <w:bCs/>
          <w:b/>
        </w:rPr>
        <w:t xml:space="preserve">Purchase Order</w:t>
      </w:r>
      <w:r>
        <w:t xml:space="preserve"> </w:t>
      </w:r>
      <w:r>
        <w:t xml:space="preserve">shall be governed by and construed in accordance with the laws of the Province of Ontario and the federal laws of Canada applicable therein. All legal proceedings shall take place in the courts of the City of</w:t>
      </w:r>
      <w:r>
        <w:t xml:space="preserve"> </w:t>
      </w:r>
      <w:r>
        <w:rPr>
          <w:bCs/>
          <w:b/>
        </w:rPr>
        <w:t xml:space="preserve">Canada Toronto</w:t>
      </w:r>
      <w:r>
        <w:t xml:space="preserve">, Ontario. Both parties acknowledge that the services rendered under this agreement are subject to the Ontario Employment Standards Act, 2000, the Canada Human Rights Code, and all applicable municipal bylaws of the City of Toronto.</w:t>
      </w:r>
    </w:p>
    <w:p>
      <w:pPr>
        <w:pStyle w:val="BodyText"/>
      </w:pPr>
      <w:r>
        <w:rPr>
          <w:bCs/>
          <w:b/>
        </w:rPr>
        <w:t xml:space="preserve">Authorized by (Buyer):</w:t>
      </w:r>
    </w:p>
    <w:p>
      <w:pPr>
        <w:pStyle w:val="BodyText"/>
      </w:pPr>
      <w:r>
        <w:t xml:space="preserve">Northbridge Digital Solutions Inc.</w:t>
      </w:r>
    </w:p>
    <w:p>
      <w:pPr>
        <w:pStyle w:val="BodyText"/>
      </w:pPr>
      <w:r>
        <w:rPr>
          <w:bCs/>
          <w:b/>
        </w:rPr>
        <w:t xml:space="preserve">Name:</w:t>
      </w:r>
      <w:r>
        <w:t xml:space="preserve"> </w:t>
      </w:r>
      <w:r>
        <w:t xml:space="preserve">Sarah Chen, Chief Human Resources Officer</w:t>
      </w:r>
      <w:r>
        <w:br/>
      </w:r>
      <w:r>
        <w:rPr>
          <w:bCs/>
          <w:b/>
        </w:rPr>
        <w:t xml:space="preserve">Signature:</w:t>
      </w:r>
      <w:r>
        <w:t xml:space="preserve"> </w:t>
      </w:r>
      <w:r>
        <w:t xml:space="preserve">___________________________</w:t>
      </w:r>
      <w:r>
        <w:t xml:space="preserve"> </w:t>
      </w:r>
      <w:r>
        <w:rPr>
          <w:bCs/>
          <w:b/>
        </w:rPr>
        <w:t xml:space="preserve">Date:</w:t>
      </w:r>
      <w:r>
        <w:t xml:space="preserve"> </w:t>
      </w:r>
      <w:r>
        <w:t xml:space="preserve">_______________</w:t>
      </w:r>
    </w:p>
    <w:p>
      <w:pPr>
        <w:pStyle w:val="BodyText"/>
      </w:pPr>
      <w:r>
        <w:rPr>
          <w:bCs/>
          <w:b/>
        </w:rPr>
        <w:t xml:space="preserve">Accepted by (Vendor):</w:t>
      </w:r>
    </w:p>
    <w:p>
      <w:pPr>
        <w:pStyle w:val="BodyText"/>
      </w:pPr>
      <w:r>
        <w:t xml:space="preserve">Apex Talent Partners Ltd.</w:t>
      </w:r>
    </w:p>
    <w:p>
      <w:pPr>
        <w:pStyle w:val="BodyText"/>
      </w:pPr>
      <w:r>
        <w:rPr>
          <w:bCs/>
          <w:b/>
        </w:rPr>
        <w:t xml:space="preserve">Name:</w:t>
      </w:r>
      <w:r>
        <w:t xml:space="preserve"> </w:t>
      </w:r>
      <w:r>
        <w:t xml:space="preserve">David Okafor, Managing Director</w:t>
      </w:r>
      <w:r>
        <w:br/>
      </w:r>
      <w:r>
        <w:rPr>
          <w:bCs/>
          <w:b/>
        </w:rPr>
        <w:t xml:space="preserve">Signature:</w:t>
      </w:r>
      <w:r>
        <w:t xml:space="preserve"> </w:t>
      </w:r>
      <w:r>
        <w:t xml:space="preserve">___________________________</w:t>
      </w:r>
      <w:r>
        <w:t xml:space="preserve"> </w:t>
      </w:r>
      <w:r>
        <w:rPr>
          <w:bCs/>
          <w:b/>
        </w:rPr>
        <w:t xml:space="preserve">Date:</w:t>
      </w:r>
      <w:r>
        <w:t xml:space="preserve"> </w:t>
      </w:r>
      <w:r>
        <w:t xml:space="preserve">_______________</w:t>
      </w:r>
    </w:p>
    <w:p>
      <w:pPr>
        <w:pStyle w:val="BodyText"/>
      </w:pPr>
      <w:r>
        <w:t xml:space="preserve">This Purchase Order (PO-2025-0447) is a controlled document issued by Northbridge Digital Solutions Inc. for the procurement of a Marketing Manager position in Canada Toronto. Unauthorized reproduction or distribution of this document is prohibited. For inquiries, contact the Procurement Department at procurement@northbridgedigital.ca or +1 (416) 555-0192.</w:t>
      </w:r>
    </w:p>
    <w:p>
      <w:pPr>
        <w:pStyle w:val="BodyText"/>
      </w:pPr>
      <w:r>
        <w:t xml:space="preserve">Document Version: 1.0 | Generated: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Canada Toronto</dc:title>
  <dc:creator/>
  <dc:language>en</dc:language>
  <cp:keywords/>
  <dcterms:created xsi:type="dcterms:W3CDTF">2026-10-10T03:39:34Z</dcterms:created>
  <dcterms:modified xsi:type="dcterms:W3CDTF">2026-10-10T03:39:34Z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