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Marketing Manager Services &amp; Resources</w:t>
      </w:r>
    </w:p>
    <w:p>
      <w:pPr>
        <w:pStyle w:val="BodyText"/>
      </w:pPr>
      <w:r>
        <w:t xml:space="preserve">PO No. SH-2025-MM-0472</w:t>
      </w:r>
    </w:p>
    <w:bookmarkEnd w:id="20"/>
    <w:p>
      <w:pPr>
        <w:pStyle w:val="BodyText"/>
      </w:pPr>
      <w:r>
        <w:rPr>
          <w:bCs/>
          <w:b/>
        </w:rPr>
        <w:t xml:space="preserve">Purchase Order Number:</w:t>
      </w:r>
      <w:r>
        <w:t xml:space="preserve"> </w:t>
      </w:r>
      <w:r>
        <w:t xml:space="preserve">SH-2025-MM-0472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Purchasing Entity (Buyer):</w:t>
      </w:r>
      <w:r>
        <w:t xml:space="preserve"> </w:t>
      </w:r>
      <w:r>
        <w:t xml:space="preserve">Shanghai Horizon Digital Group Co., Ltd.</w:t>
      </w:r>
      <w:r>
        <w:br/>
      </w:r>
      <w:r>
        <w:t xml:space="preserve">888 Century Avenue, Pudong New Area</w:t>
      </w:r>
      <w:r>
        <w:br/>
      </w:r>
      <w:r>
        <w:t xml:space="preserve">Shanghai, China 200120</w:t>
      </w:r>
      <w:r>
        <w:br/>
      </w:r>
      <w:r>
        <w:t xml:space="preserve">Tax ID: 91310115MA1K3X7B2Q</w:t>
      </w:r>
    </w:p>
    <w:p>
      <w:pPr>
        <w:pStyle w:val="BodyText"/>
      </w:pPr>
      <w:r>
        <w:rPr>
          <w:bCs/>
          <w:b/>
        </w:rPr>
        <w:t xml:space="preserve">Supplier / Service Provider:</w:t>
      </w:r>
      <w:r>
        <w:t xml:space="preserve"> </w:t>
      </w:r>
      <w:r>
        <w:t xml:space="preserve">Elite Talent Solutions (Shanghai) Ltd.</w:t>
      </w:r>
      <w:r>
        <w:br/>
      </w:r>
      <w:r>
        <w:t xml:space="preserve">1200 Nanjing West Road, Jing'an District</w:t>
      </w:r>
      <w:r>
        <w:br/>
      </w:r>
      <w:r>
        <w:t xml:space="preserve">Shanghai, China 200040</w:t>
      </w:r>
      <w:r>
        <w:br/>
      </w:r>
      <w:r>
        <w:t xml:space="preserve">Tax ID: 91310106MA1F8Y2C4R</w:t>
      </w:r>
    </w:p>
    <w:bookmarkStart w:id="21" w:name="description-of-purchase"/>
    <w:p>
      <w:pPr>
        <w:pStyle w:val="Heading2"/>
      </w:pPr>
      <w:r>
        <w:t xml:space="preserve">1. Description of Purchase</w:t>
      </w:r>
    </w:p>
    <w:p>
      <w:pPr>
        <w:pStyle w:val="FirstParagraph"/>
      </w:pPr>
      <w:r>
        <w:t xml:space="preserve">This Purchase Order is issued by Shanghai Horizon Digital Group Co., Ltd. for the recruitment, onboarding, and initial engagement of a</w:t>
      </w:r>
      <w:r>
        <w:t xml:space="preserve"> </w:t>
      </w:r>
      <w:r>
        <w:rPr>
          <w:bCs/>
          <w:b/>
        </w:rPr>
        <w:t xml:space="preserve">Marketing Manager</w:t>
      </w:r>
      <w:r>
        <w:t xml:space="preserve"> </w:t>
      </w:r>
      <w:r>
        <w:t xml:space="preserve">to be based in</w:t>
      </w:r>
      <w:r>
        <w:t xml:space="preserve"> </w:t>
      </w:r>
      <w:r>
        <w:rPr>
          <w:bCs/>
          <w:b/>
        </w:rPr>
        <w:t xml:space="preserve">China Shanghai</w:t>
      </w:r>
      <w:r>
        <w:t xml:space="preserve">. The Marketing Manager will be responsible for overseeing all digital marketing campaigns, brand strategy, consumer engagement, and market research activities across the Shanghai metropolitan region and broader East China market. This Purchase Order encompasses all associated recruitment services, onboarding resources, equipment procurement, and professional development costs required to fully establish the Marketing Manager role within the organization.</w:t>
      </w:r>
    </w:p>
    <w:bookmarkEnd w:id="21"/>
    <w:bookmarkStart w:id="22" w:name="line-items"/>
    <w:p>
      <w:pPr>
        <w:pStyle w:val="Heading2"/>
      </w:pPr>
      <w:r>
        <w:t xml:space="preserve">2. Line Items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Executive recruitment and sourcing services for Marketing Manager position, China Shanghai market (including candidate screening, interviews, background verification, and offer negotiation)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Marketing Manager annual compensation package (base salary, performance bonus, and Shanghai municipal housing fund contributions) – Year 1</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Workstation setup for Marketing Manager: Dell UltraSharp 32" monitor, ThinkPad X1 Carbon laptop, dual-monitor arm, ergonomic chair, and desk accessories</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04</w:t>
            </w:r>
          </w:p>
        </w:tc>
        <w:tc>
          <w:tcPr/>
          <w:p>
            <w:pPr>
              <w:pStyle w:val="Compact"/>
              <w:jc w:val="left"/>
            </w:pPr>
            <w:r>
              <w:t xml:space="preserve">Marketing software licenses (Adobe Creative Cloud, Hootsuite Enterprise, SEMrush, WeChat Marketing Analytics Platform) – Annual subscription for Marketing Manager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Shanghai-based market research and consumer insight reports (Q3 2025) for Marketing Manager strategic planning</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Professional development and certification program for Marketing Manager (Digital Marketing Leadership Certificate, Shanghai International Business School)</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Relocation and onboarding support for Marketing Manager (visa processing, housing subsidy, transportation allowance – first 90 days in China Shanghai)</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08</w:t>
            </w:r>
          </w:p>
        </w:tc>
        <w:tc>
          <w:tcPr/>
          <w:p>
            <w:pPr>
              <w:pStyle w:val="Compact"/>
              <w:jc w:val="left"/>
            </w:pPr>
            <w:r>
              <w:t xml:space="preserve">Team building and cross-departmental integration workshop for Marketing Manager (Pudong Convention Center, 2-day program)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right"/>
            </w:pPr>
            <w:r>
              <w:t xml:space="preserve">Subtotal:</w:t>
            </w:r>
          </w:p>
        </w:tc>
        <w:tc>
          <w:tcPr/>
          <w:p>
            <w:pPr>
              <w:pStyle w:val="Compact"/>
              <w:jc w:val="left"/>
            </w:pPr>
            <w:r>
              <w:t xml:space="preserve">735,000.00</w:t>
            </w:r>
          </w:p>
        </w:tc>
      </w:tr>
      <w:tr>
        <w:tc>
          <w:tcPr>
            <w:gridSpan w:val="4"/>
          </w:tcPr>
          <w:p>
            <w:pPr>
              <w:pStyle w:val="Compact"/>
              <w:jc w:val="right"/>
            </w:pPr>
            <w:r>
              <w:t xml:space="preserve">VAT (13%):</w:t>
            </w:r>
          </w:p>
        </w:tc>
        <w:tc>
          <w:tcPr/>
          <w:p>
            <w:pPr>
              <w:pStyle w:val="Compact"/>
              <w:jc w:val="left"/>
            </w:pPr>
            <w:r>
              <w:t xml:space="preserve">95,550.00</w:t>
            </w:r>
          </w:p>
        </w:tc>
      </w:tr>
      <w:tr>
        <w:tc>
          <w:tcPr>
            <w:gridSpan w:val="4"/>
          </w:tcPr>
          <w:p>
            <w:pPr>
              <w:pStyle w:val="Compact"/>
              <w:jc w:val="right"/>
            </w:pPr>
            <w:r>
              <w:t xml:space="preserve">TOTAL AMOUNT DUE (CNY):</w:t>
            </w:r>
          </w:p>
        </w:tc>
        <w:tc>
          <w:tcPr/>
          <w:p>
            <w:pPr>
              <w:pStyle w:val="Compact"/>
              <w:jc w:val="left"/>
            </w:pPr>
            <w:r>
              <w:t xml:space="preserve">830,550.00</w:t>
            </w:r>
          </w:p>
        </w:tc>
      </w:tr>
    </w:tbl>
    <w:bookmarkEnd w:id="22"/>
    <w:bookmarkStart w:id="23" w:name="scope-of-work-and-deliverables"/>
    <w:p>
      <w:pPr>
        <w:pStyle w:val="Heading2"/>
      </w:pPr>
      <w:r>
        <w:t xml:space="preserve">3. Scope of Work and Deliverables</w:t>
      </w:r>
    </w:p>
    <w:p>
      <w:pPr>
        <w:pStyle w:val="FirstParagraph"/>
      </w:pPr>
      <w:r>
        <w:t xml:space="preserve">The Marketing Manager engaged under this Purchase Order shall deliver the following within the first 120 days of onboarding in China Shanghai:</w:t>
      </w:r>
    </w:p>
    <w:p>
      <w:pPr>
        <w:numPr>
          <w:ilvl w:val="0"/>
          <w:numId w:val="1001"/>
        </w:numPr>
        <w:pStyle w:val="Compact"/>
      </w:pPr>
      <w:r>
        <w:t xml:space="preserve">A comprehensive digital marketing strategy tailored to the Shanghai consumer market, including WeChat, Douyin, Xiaohongshu, and Baidu channel integration.</w:t>
      </w:r>
    </w:p>
    <w:p>
      <w:pPr>
        <w:numPr>
          <w:ilvl w:val="0"/>
          <w:numId w:val="1001"/>
        </w:numPr>
        <w:pStyle w:val="Compact"/>
      </w:pPr>
      <w:r>
        <w:t xml:space="preserve">A 12-month brand positioning and campaign calendar aligned with Shanghai's key commercial events and seasonal retail cycles.</w:t>
      </w:r>
    </w:p>
    <w:p>
      <w:pPr>
        <w:numPr>
          <w:ilvl w:val="0"/>
          <w:numId w:val="1001"/>
        </w:numPr>
        <w:pStyle w:val="Compact"/>
      </w:pPr>
      <w:r>
        <w:t xml:space="preserve">Establishment of a local marketing team structure and reporting framework within the Shanghai Horizon Digital Group office.</w:t>
      </w:r>
    </w:p>
    <w:p>
      <w:pPr>
        <w:numPr>
          <w:ilvl w:val="0"/>
          <w:numId w:val="1001"/>
        </w:numPr>
        <w:pStyle w:val="Compact"/>
      </w:pPr>
      <w:r>
        <w:t xml:space="preserve">Monthly performance dashboards and KPI reports to the Chief Executive Officer and Board of Directors.</w:t>
      </w:r>
    </w:p>
    <w:p>
      <w:pPr>
        <w:numPr>
          <w:ilvl w:val="0"/>
          <w:numId w:val="1001"/>
        </w:numPr>
        <w:pStyle w:val="Compact"/>
      </w:pPr>
      <w:r>
        <w:t xml:space="preserve">Coordination with the supplier (Elite Talent Solutions) to ensure all recruitment and onboarding milestones are met per this Purchase Order timeline.</w:t>
      </w:r>
    </w:p>
    <w:bookmarkEnd w:id="23"/>
    <w:bookmarkStart w:id="24" w:name="payment-terms"/>
    <w:p>
      <w:pPr>
        <w:pStyle w:val="Heading2"/>
      </w:pPr>
      <w:r>
        <w:t xml:space="preserve">4. Payment Terms</w:t>
      </w:r>
    </w:p>
    <w:p>
      <w:pPr>
        <w:numPr>
          <w:ilvl w:val="0"/>
          <w:numId w:val="1002"/>
        </w:numPr>
        <w:pStyle w:val="Compact"/>
      </w:pPr>
      <w:r>
        <w:t xml:space="preserve">Payment Method: Bank transfer to the supplier's designated account at Bank of China, Shanghai Branch.</w:t>
      </w:r>
    </w:p>
    <w:p>
      <w:pPr>
        <w:numPr>
          <w:ilvl w:val="0"/>
          <w:numId w:val="1002"/>
        </w:numPr>
        <w:pStyle w:val="Compact"/>
      </w:pPr>
      <w:r>
        <w:t xml:space="preserve">30% advance payment upon acceptance of this Purchase Order.</w:t>
      </w:r>
    </w:p>
    <w:p>
      <w:pPr>
        <w:numPr>
          <w:ilvl w:val="0"/>
          <w:numId w:val="1002"/>
        </w:numPr>
        <w:pStyle w:val="Compact"/>
      </w:pPr>
      <w:r>
        <w:t xml:space="preserve">50% payment upon successful onboarding and commencement of duties by the Marketing Manager in China Shanghai.</w:t>
      </w:r>
    </w:p>
    <w:p>
      <w:pPr>
        <w:numPr>
          <w:ilvl w:val="0"/>
          <w:numId w:val="1002"/>
        </w:numPr>
        <w:pStyle w:val="Compact"/>
      </w:pPr>
      <w:r>
        <w:t xml:space="preserve">20% final payment upon completion of the 90-day probationary period and satisfactory performance review.</w:t>
      </w:r>
    </w:p>
    <w:p>
      <w:pPr>
        <w:numPr>
          <w:ilvl w:val="0"/>
          <w:numId w:val="1002"/>
        </w:numPr>
        <w:pStyle w:val="Compact"/>
      </w:pPr>
      <w:r>
        <w:t xml:space="preserve">All payments are subject to receipt of valid VAT invoices (fapiao) compliant with the State Taxation Administration of China.</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People's Republic of China. Any disputes shall be resolved through arbitration at the Shanghai International Arbitration Center (SHIAC).</w:t>
      </w:r>
    </w:p>
    <w:p>
      <w:pPr>
        <w:numPr>
          <w:ilvl w:val="0"/>
          <w:numId w:val="1003"/>
        </w:numPr>
        <w:pStyle w:val="Compact"/>
      </w:pPr>
      <w:r>
        <w:t xml:space="preserve">The Marketing Manager shall comply with all applicable Chinese labor laws, including the Labor Contract Law of the PRC, and local Shanghai municipal regulations.</w:t>
      </w:r>
    </w:p>
    <w:p>
      <w:pPr>
        <w:numPr>
          <w:ilvl w:val="0"/>
          <w:numId w:val="1003"/>
        </w:numPr>
        <w:pStyle w:val="Compact"/>
      </w:pPr>
      <w:r>
        <w:t xml:space="preserve">Confidentiality obligations apply to all parties. The Marketing Manager shall sign a Non-Disclosure Agreement (NDA) prior to accessing any proprietary data of Shanghai Horizon Digital Group.</w:t>
      </w:r>
    </w:p>
    <w:p>
      <w:pPr>
        <w:numPr>
          <w:ilvl w:val="0"/>
          <w:numId w:val="1003"/>
        </w:numPr>
        <w:pStyle w:val="Compact"/>
      </w:pPr>
      <w:r>
        <w:t xml:space="preserve">The supplier warrants that all recruitment services described in this Purchase Order shall be completed within 45 calendar days of the issue date.</w:t>
      </w:r>
    </w:p>
    <w:p>
      <w:pPr>
        <w:numPr>
          <w:ilvl w:val="0"/>
          <w:numId w:val="1003"/>
        </w:numPr>
        <w:pStyle w:val="Compact"/>
      </w:pPr>
      <w:r>
        <w:t xml:space="preserve">Force majeure events, including but not limited to natural disasters, government-mandated closures, or public health emergencies affecting the China Shanghai region, shall extend delivery timelines by a mutually agreed period.</w:t>
      </w:r>
    </w:p>
    <w:p>
      <w:pPr>
        <w:numPr>
          <w:ilvl w:val="0"/>
          <w:numId w:val="1003"/>
        </w:numPr>
        <w:pStyle w:val="Compact"/>
      </w:pPr>
      <w:r>
        <w:t xml:space="preserve">This Purchase Order becomes effective upon written acceptance by both parties and remains valid for 180 days from the date of issue.</w:t>
      </w:r>
    </w:p>
    <w:p>
      <w:pPr>
        <w:pStyle w:val="FirstParagraph"/>
      </w:pPr>
      <w:r>
        <w:rPr>
          <w:bCs/>
          <w:b/>
        </w:rPr>
        <w:t xml:space="preserve">NOTE:</w:t>
      </w:r>
      <w:r>
        <w:t xml:space="preserve"> </w:t>
      </w:r>
      <w:r>
        <w:t xml:space="preserve">This Purchase Order is specifically structured for the procurement of a Marketing Manager role within the China Shanghai business unit. All deliverables, reporting structures, and operational activities referenced herein are scoped to the Shanghai metropolitan area and its surrounding East China provinces. The Marketing Manager will report directly to the Regional Director, East China, and will operate from the Century Avenue headquarters.</w:t>
      </w:r>
    </w:p>
    <w:p>
      <w:pPr>
        <w:pStyle w:val="BodyText"/>
      </w:pPr>
      <w:r>
        <w:rPr>
          <w:bCs/>
          <w:b/>
        </w:rPr>
        <w:t xml:space="preserve">Authorized by (Buyer):</w:t>
      </w:r>
    </w:p>
    <w:p>
      <w:pPr>
        <w:pStyle w:val="BodyText"/>
      </w:pPr>
      <w:r>
        <w:t xml:space="preserve">Shanghai Horizon Digital Group Co., Ltd.</w:t>
      </w:r>
    </w:p>
    <w:p>
      <w:pPr>
        <w:pStyle w:val="BodyText"/>
      </w:pPr>
      <w:r>
        <w:t xml:space="preserve">Name: Wang Jianhua</w:t>
      </w:r>
      <w:r>
        <w:br/>
      </w:r>
      <w:r>
        <w:t xml:space="preserve">Title: Chief Procurement Officer</w:t>
      </w:r>
      <w:r>
        <w:br/>
      </w:r>
      <w:r>
        <w:t xml:space="preserve">Date: _______________</w:t>
      </w:r>
    </w:p>
    <w:p>
      <w:pPr>
        <w:pStyle w:val="BodyText"/>
      </w:pPr>
      <w:r>
        <w:rPr>
          <w:bCs/>
          <w:b/>
        </w:rPr>
        <w:t xml:space="preserve">Accepted by (Supplier):</w:t>
      </w:r>
    </w:p>
    <w:p>
      <w:pPr>
        <w:pStyle w:val="BodyText"/>
      </w:pPr>
      <w:r>
        <w:t xml:space="preserve">Elite Talent Solutions (Shanghai) Ltd.</w:t>
      </w:r>
    </w:p>
    <w:p>
      <w:pPr>
        <w:pStyle w:val="BodyText"/>
      </w:pPr>
      <w:r>
        <w:t xml:space="preserve">Name: Li Meifeng</w:t>
      </w:r>
      <w:r>
        <w:br/>
      </w:r>
      <w:r>
        <w:t xml:space="preserve">Title: Managing Director</w:t>
      </w:r>
      <w:r>
        <w:br/>
      </w:r>
      <w:r>
        <w:t xml:space="preserve">Date: _______________</w:t>
      </w:r>
    </w:p>
    <w:p>
      <w:pPr>
        <w:pStyle w:val="BodyText"/>
      </w:pPr>
      <w:r>
        <w:t xml:space="preserve">This Purchase Order document (PO No. SH-2025-MM-0472) is issued for the procurement of Marketing Manager services in China Shanghai. Unauthorized reproduction or distribution is prohibited. © 2025 Shanghai Horizon Digital Group Co., Ltd.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China Shanghai</dc:title>
  <dc:creator/>
  <dc:language>en</dc:language>
  <cp:keywords/>
  <dcterms:created xsi:type="dcterms:W3CDTF">2026-10-10T07:01:40Z</dcterms:created>
  <dcterms:modified xsi:type="dcterms:W3CDTF">2026-10-10T07:01:40Z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