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Professional Services Procurement – Marketing Manager Engagement</w:t>
      </w:r>
    </w:p>
    <w:p>
      <w:pPr>
        <w:pStyle w:val="BodyText"/>
      </w:pPr>
      <w:r>
        <w:t xml:space="preserve">Issued in Colombia Medellín, Antioquia Department</w:t>
      </w:r>
    </w:p>
    <w:bookmarkEnd w:id="20"/>
    <w:p>
      <w:pPr>
        <w:pStyle w:val="BodyText"/>
      </w:pPr>
      <w:r>
        <w:rPr>
          <w:bCs/>
          <w:b/>
        </w:rPr>
        <w:t xml:space="preserve">Purchase Order No.:</w:t>
      </w:r>
      <w:r>
        <w:t xml:space="preserve"> </w:t>
      </w:r>
      <w:r>
        <w:t xml:space="preserve">PO-MED-2025-0047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Issuing Entity:</w:t>
      </w:r>
      <w:r>
        <w:t xml:space="preserve"> </w:t>
      </w:r>
      <w:r>
        <w:t xml:space="preserve">Andes Digital Solutions S.A.S.</w:t>
      </w:r>
      <w:r>
        <w:br/>
      </w:r>
      <w:r>
        <w:rPr>
          <w:bCs/>
          <w:b/>
        </w:rPr>
        <w:t xml:space="preserve">Address:</w:t>
      </w:r>
      <w:r>
        <w:t xml:space="preserve"> </w:t>
      </w:r>
      <w:r>
        <w:t xml:space="preserve">Calle 43 # 43A-15, El Poblado,</w:t>
      </w:r>
      <w:r>
        <w:br/>
      </w:r>
      <w:r>
        <w:t xml:space="preserve">Medellín, Antioquia, Colombia</w:t>
      </w:r>
      <w:r>
        <w:br/>
      </w:r>
      <w:r>
        <w:rPr>
          <w:bCs/>
          <w:b/>
        </w:rPr>
        <w:t xml:space="preserve">NIT:</w:t>
      </w:r>
      <w:r>
        <w:t xml:space="preserve"> </w:t>
      </w:r>
      <w:r>
        <w:t xml:space="preserve">901.234.567-8</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Valentina Restrepo Gómez</w:t>
            </w:r>
          </w:p>
        </w:tc>
      </w:tr>
      <w:tr>
        <w:tc>
          <w:tcPr/>
          <w:p>
            <w:pPr>
              <w:pStyle w:val="Compact"/>
              <w:jc w:val="left"/>
            </w:pPr>
            <w:r>
              <w:t xml:space="preserve">Professional Title</w:t>
            </w:r>
          </w:p>
        </w:tc>
        <w:tc>
          <w:tcPr/>
          <w:p>
            <w:pPr>
              <w:pStyle w:val="Compact"/>
              <w:jc w:val="left"/>
            </w:pPr>
            <w:r>
              <w:t xml:space="preserve">Marketing Manager</w:t>
            </w:r>
          </w:p>
        </w:tc>
      </w:tr>
      <w:tr>
        <w:tc>
          <w:tcPr/>
          <w:p>
            <w:pPr>
              <w:pStyle w:val="Compact"/>
              <w:jc w:val="left"/>
            </w:pPr>
            <w:r>
              <w:t xml:space="preserve">Cédula de Ciudadanía</w:t>
            </w:r>
          </w:p>
        </w:tc>
        <w:tc>
          <w:tcPr/>
          <w:p>
            <w:pPr>
              <w:pStyle w:val="Compact"/>
              <w:jc w:val="left"/>
            </w:pPr>
            <w:r>
              <w:t xml:space="preserve">1.023.456.789 de Medellín</w:t>
            </w:r>
          </w:p>
        </w:tc>
      </w:tr>
      <w:tr>
        <w:tc>
          <w:tcPr/>
          <w:p>
            <w:pPr>
              <w:pStyle w:val="Compact"/>
              <w:jc w:val="left"/>
            </w:pPr>
            <w:r>
              <w:t xml:space="preserve">Business Address</w:t>
            </w:r>
          </w:p>
        </w:tc>
        <w:tc>
          <w:tcPr/>
          <w:p>
            <w:pPr>
              <w:pStyle w:val="Compact"/>
              <w:jc w:val="left"/>
            </w:pPr>
            <w:r>
              <w:t xml:space="preserve">Carrera 45 # 5-32, Of. 604, Envigado, Antioquia, Colombia Medellín Metropolitan Area</w:t>
            </w:r>
          </w:p>
        </w:tc>
      </w:tr>
      <w:tr>
        <w:tc>
          <w:tcPr/>
          <w:p>
            <w:pPr>
              <w:pStyle w:val="Compact"/>
              <w:jc w:val="left"/>
            </w:pPr>
            <w:r>
              <w:t xml:space="preserve">Contact Email</w:t>
            </w:r>
          </w:p>
        </w:tc>
        <w:tc>
          <w:tcPr/>
          <w:p>
            <w:pPr>
              <w:pStyle w:val="Compact"/>
              <w:jc w:val="left"/>
            </w:pPr>
            <w:r>
              <w:t xml:space="preserve">v.restrepo@andesdigital.co</w:t>
            </w:r>
          </w:p>
        </w:tc>
      </w:tr>
      <w:tr>
        <w:tc>
          <w:tcPr/>
          <w:p>
            <w:pPr>
              <w:pStyle w:val="Compact"/>
              <w:jc w:val="left"/>
            </w:pPr>
            <w:r>
              <w:t xml:space="preserve">Phone</w:t>
            </w:r>
          </w:p>
        </w:tc>
        <w:tc>
          <w:tcPr/>
          <w:p>
            <w:pPr>
              <w:pStyle w:val="Compact"/>
              <w:jc w:val="left"/>
            </w:pPr>
            <w:r>
              <w:t xml:space="preserve">+57 (604) 385 2210</w:t>
            </w:r>
          </w:p>
        </w:tc>
      </w:tr>
    </w:tbl>
    <w:bookmarkEnd w:id="21"/>
    <w:bookmarkStart w:id="22" w:name="description-of-procured-services"/>
    <w:p>
      <w:pPr>
        <w:pStyle w:val="Heading2"/>
      </w:pPr>
      <w:r>
        <w:t xml:space="preserve">2. Description of Procured Services</w:t>
      </w:r>
    </w:p>
    <w:p>
      <w:pPr>
        <w:pStyle w:val="FirstParagraph"/>
      </w:pPr>
      <w:r>
        <w:t xml:space="preserve">This Purchase Order is issued by Andes Digital Solutions S.A.S., a technology and digital marketing firm headquartered in Colombia Medellín, for the professional engagement of a</w:t>
      </w:r>
      <w:r>
        <w:t xml:space="preserve"> </w:t>
      </w:r>
      <w:r>
        <w:t xml:space="preserve">Marketing Manager</w:t>
      </w:r>
      <w:r>
        <w:t xml:space="preserve"> </w:t>
      </w:r>
      <w:r>
        <w:t xml:space="preserve">to oversee and execute the company's strategic marketing operations. The</w:t>
      </w:r>
      <w:r>
        <w:t xml:space="preserve"> </w:t>
      </w:r>
      <w:r>
        <w:t xml:space="preserve">Marketing Manager</w:t>
      </w:r>
      <w:r>
        <w:t xml:space="preserve"> </w:t>
      </w:r>
      <w:r>
        <w:t xml:space="preserve">shall be responsible for developing, implementing, and managing all marketing campaigns, brand positioning strategies, digital advertising initiatives, and market research activities specific to the Colombia Medellín metropolitan market and the broader Antioquia region.</w:t>
      </w:r>
    </w:p>
    <w:p>
      <w:pPr>
        <w:pStyle w:val="BodyText"/>
      </w:pPr>
      <w:r>
        <w:t xml:space="preserve">The scope of services under this Purchase Order includes, but is not limited to: (a) creation and management of integrated marketing communications plans; (b) oversight of digital marketing channels including social media, search engine optimization, and email marketing; (c) coordination of local events, trade fairs, and promotional activities within the Colombia Medellín business ecosystem; (d) management of a marketing budget not exceeding COP 450,000,000 per fiscal quarter; (e) reporting directly to the Chief Executive Officer with weekly performance metrics; and (f) mentoring a team of four (4) junior marketing specialists based at the company's Colombia Medellín office.</w:t>
      </w:r>
    </w:p>
    <w:bookmarkEnd w:id="22"/>
    <w:bookmarkStart w:id="23"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Monthly professional fee – Marketing Manager services (12-month contract)</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Performance bonus – Annual target achievement (estimated)</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3</w:t>
            </w:r>
          </w:p>
        </w:tc>
        <w:tc>
          <w:tcPr/>
          <w:p>
            <w:pPr>
              <w:pStyle w:val="Compact"/>
              <w:jc w:val="left"/>
            </w:pPr>
            <w:r>
              <w:t xml:space="preserve">Marketing tools and software licenses (annual)</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Local market research and consumer data subscriptions – Colombia Medellín</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gridSpan w:val="4"/>
          </w:tcPr>
          <w:p>
            <w:pPr>
              <w:pStyle w:val="Compact"/>
              <w:jc w:val="right"/>
            </w:pPr>
            <w:r>
              <w:t xml:space="preserve">SUBTOTAL</w:t>
            </w:r>
          </w:p>
        </w:tc>
        <w:tc>
          <w:tcPr/>
          <w:p>
            <w:pPr>
              <w:pStyle w:val="Compact"/>
              <w:jc w:val="left"/>
            </w:pPr>
            <w:r>
              <w:t xml:space="preserve">267,500,000</w:t>
            </w:r>
          </w:p>
        </w:tc>
      </w:tr>
      <w:tr>
        <w:tc>
          <w:tcPr>
            <w:gridSpan w:val="4"/>
          </w:tcPr>
          <w:p>
            <w:pPr>
              <w:pStyle w:val="Compact"/>
              <w:jc w:val="right"/>
            </w:pPr>
            <w:r>
              <w:t xml:space="preserve">IVA (19% – Colombian Value Added Tax)</w:t>
            </w:r>
          </w:p>
        </w:tc>
        <w:tc>
          <w:tcPr/>
          <w:p>
            <w:pPr>
              <w:pStyle w:val="Compact"/>
              <w:jc w:val="left"/>
            </w:pPr>
            <w:r>
              <w:t xml:space="preserve">50,825,000</w:t>
            </w:r>
          </w:p>
        </w:tc>
      </w:tr>
      <w:tr>
        <w:tc>
          <w:tcPr>
            <w:gridSpan w:val="4"/>
          </w:tcPr>
          <w:p>
            <w:pPr>
              <w:pStyle w:val="Compact"/>
              <w:jc w:val="right"/>
            </w:pPr>
            <w:r>
              <w:t xml:space="preserve">GRAND TOTAL (COP)</w:t>
            </w:r>
          </w:p>
        </w:tc>
        <w:tc>
          <w:tcPr/>
          <w:p>
            <w:pPr>
              <w:pStyle w:val="Compact"/>
              <w:jc w:val="left"/>
            </w:pPr>
            <w:r>
              <w:t xml:space="preserve">318,325,000</w:t>
            </w:r>
          </w:p>
        </w:tc>
      </w:tr>
    </w:tbl>
    <w:p>
      <w:pPr>
        <w:pStyle w:val="BodyText"/>
      </w:pPr>
      <w:r>
        <w:t xml:space="preserve">Payment shall be made via electronic bank transfer (transferencia electrónica) to the account designated by the</w:t>
      </w:r>
      <w:r>
        <w:t xml:space="preserve"> </w:t>
      </w:r>
      <w:r>
        <w:t xml:space="preserve">Marketing Manager</w:t>
      </w:r>
      <w:r>
        <w:t xml:space="preserve"> </w:t>
      </w:r>
      <w:r>
        <w:t xml:space="preserve">at Banco de Bogotá, Colombia Medellín branch. Invoices must be submitted by the 5th business day of each month for the preceding month's services. Payment terms are Net 15 days from the date of invoice receipt. All amounts are denominated in Colombian Pesos (COP) and are subject to applicable withholding taxes under Colombian tax law (Ley 1819 de 2016).</w:t>
      </w:r>
    </w:p>
    <w:bookmarkEnd w:id="23"/>
    <w:bookmarkStart w:id="24" w:name="terms-and-conditions"/>
    <w:p>
      <w:pPr>
        <w:pStyle w:val="Heading2"/>
      </w:pPr>
      <w:r>
        <w:t xml:space="preserve">4. Terms and Conditions</w:t>
      </w:r>
    </w:p>
    <w:p>
      <w:pPr>
        <w:pStyle w:val="FirstParagraph"/>
      </w:pPr>
      <w:r>
        <w:rPr>
          <w:bCs/>
          <w:b/>
        </w:rPr>
        <w:t xml:space="preserve">4.1 Governing Law and Jurisdiction:</w:t>
      </w:r>
      <w:r>
        <w:t xml:space="preserve"> </w:t>
      </w:r>
      <w:r>
        <w:t xml:space="preserve">This Purchase Order and all services rendered hereunder shall be governed by and interpreted in accordance with the commercial and labor laws of the Republic of Colombia. Any disputes arising from this Purchase Order shall be subject to the exclusive jurisdiction of the commercial courts of Colombia Medellín, Antioquia. The parties agree to attempt mediation before the Centro de Conciliación de la Cámara de Comercio de Medellín prior to initiating any judicial proceedings.</w:t>
      </w:r>
    </w:p>
    <w:p>
      <w:pPr>
        <w:pStyle w:val="BodyText"/>
      </w:pPr>
      <w:r>
        <w:rPr>
          <w:bCs/>
          <w:b/>
        </w:rPr>
        <w:t xml:space="preserve">4.2 Commencement and Duration:</w:t>
      </w:r>
      <w:r>
        <w:t xml:space="preserve"> </w:t>
      </w:r>
      <w:r>
        <w:t xml:space="preserve">The</w:t>
      </w:r>
      <w:r>
        <w:t xml:space="preserve"> </w:t>
      </w:r>
      <w:r>
        <w:t xml:space="preserve">Marketing Manager</w:t>
      </w:r>
      <w:r>
        <w:t xml:space="preserve"> </w:t>
      </w:r>
      <w:r>
        <w:t xml:space="preserve">engagement shall commence on July 1, 2025, and shall continue for a period of twelve (12) months, unless terminated earlier in accordance with the provisions herein. The</w:t>
      </w:r>
      <w:r>
        <w:t xml:space="preserve"> </w:t>
      </w:r>
      <w:r>
        <w:t xml:space="preserve">Marketing Manager</w:t>
      </w:r>
      <w:r>
        <w:t xml:space="preserve"> </w:t>
      </w:r>
      <w:r>
        <w:t xml:space="preserve">shall report to the Colombia Medellín office located at Calle 43 # 43A-15, El Poblado, on a full-time basis, Monday through Friday, from 8:00 AM to 5:30 PM, in compliance with the Colombian labor code (Código Sustantivo del Trabajo, Decreto 2351 de 1965).</w:t>
      </w:r>
    </w:p>
    <w:p>
      <w:pPr>
        <w:pStyle w:val="BodyText"/>
      </w:pPr>
      <w:r>
        <w:rPr>
          <w:bCs/>
          <w:b/>
        </w:rPr>
        <w:t xml:space="preserve">4.3 Confidentiality and Non-Compete:</w:t>
      </w:r>
      <w:r>
        <w:t xml:space="preserve"> </w:t>
      </w:r>
      <w:r>
        <w:t xml:space="preserve">The</w:t>
      </w:r>
      <w:r>
        <w:t xml:space="preserve"> </w:t>
      </w:r>
      <w:r>
        <w:t xml:space="preserve">Marketing Manager</w:t>
      </w:r>
      <w:r>
        <w:t xml:space="preserve"> </w:t>
      </w:r>
      <w:r>
        <w:t xml:space="preserve">agrees to maintain strict confidentiality regarding all proprietary business information, client data, marketing strategies, and trade secrets of Andes Digital Solutions S.A.S. A non-compete clause restricting the</w:t>
      </w:r>
      <w:r>
        <w:t xml:space="preserve"> </w:t>
      </w:r>
      <w:r>
        <w:t xml:space="preserve">Marketing Manager</w:t>
      </w:r>
      <w:r>
        <w:t xml:space="preserve"> </w:t>
      </w:r>
      <w:r>
        <w:t xml:space="preserve">from engaging in competing marketing management activities within the Colombia Medellín metropolitan area for a period of six (6) months following the termination of this Purchase Order is hereby incorporated.</w:t>
      </w:r>
    </w:p>
    <w:p>
      <w:pPr>
        <w:pStyle w:val="BodyText"/>
      </w:pPr>
      <w:r>
        <w:rPr>
          <w:bCs/>
          <w:b/>
        </w:rPr>
        <w:t xml:space="preserve">4.4 Termination:</w:t>
      </w:r>
      <w:r>
        <w:t xml:space="preserve"> </w:t>
      </w:r>
      <w:r>
        <w:t xml:space="preserve">Either party may terminate this Purchase Order with thirty (30) days' written notice. In the event of material breach, the non-breaching party may terminate immediately upon written notice. Upon termination, the</w:t>
      </w:r>
      <w:r>
        <w:t xml:space="preserve"> </w:t>
      </w:r>
      <w:r>
        <w:t xml:space="preserve">Marketing Manager</w:t>
      </w:r>
      <w:r>
        <w:t xml:space="preserve"> </w:t>
      </w:r>
      <w:r>
        <w:t xml:space="preserve">shall return all company property, documents, and digital assets within five (5) business days.</w:t>
      </w:r>
    </w:p>
    <w:p>
      <w:pPr>
        <w:pStyle w:val="BodyText"/>
      </w:pPr>
      <w:r>
        <w:rPr>
          <w:bCs/>
          <w:b/>
        </w:rPr>
        <w:t xml:space="preserve">4.5 Force Majeure:</w:t>
      </w:r>
      <w:r>
        <w:t xml:space="preserve"> </w:t>
      </w:r>
      <w:r>
        <w:t xml:space="preserve">Neither party shall be liable for failure to perform obligations under this Purchase Order due to events beyond reasonable control, including but not limited to natural disasters affecting the Colombia Medellín region, government-mandated closures, or pandemics, provided that the affected party notifies the other within forty-eight (48) hours.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financial obligations set forth in this Purchase Order for the</w:t>
      </w:r>
      <w:r>
        <w:t xml:space="preserve"> </w:t>
      </w:r>
      <w:r>
        <w:t xml:space="preserve">Marketing Manager</w:t>
      </w:r>
      <w:r>
        <w:t xml:space="preserve"> </w:t>
      </w:r>
      <w:r>
        <w:t xml:space="preserve">engagement in Colombia Medellín. This document constitutes a binding commercial agreement between the parties as of the date of the last signature.</w:t>
      </w:r>
    </w:p>
    <w:bookmarkEnd w:id="25"/>
    <w:p>
      <w:pPr>
        <w:pStyle w:val="BodyText"/>
      </w:pPr>
      <w:r>
        <w:rPr>
          <w:bCs/>
          <w:b/>
        </w:rPr>
        <w:t xml:space="preserve">Andrés Felipe Cárdenas</w:t>
      </w:r>
      <w:r>
        <w:br/>
      </w:r>
      <w:r>
        <w:t xml:space="preserve">Chief Executive Officer</w:t>
      </w:r>
      <w:r>
        <w:br/>
      </w:r>
      <w:r>
        <w:t xml:space="preserve">Andes Digital Solutions S.A.S.</w:t>
      </w:r>
      <w:r>
        <w:br/>
      </w:r>
      <w:r>
        <w:t xml:space="preserve">Colombia Medellín</w:t>
      </w:r>
      <w:r>
        <w:br/>
      </w:r>
      <w:r>
        <w:t xml:space="preserve">Date: _______________</w:t>
      </w:r>
    </w:p>
    <w:p>
      <w:pPr>
        <w:pStyle w:val="BodyText"/>
      </w:pPr>
      <w:r>
        <w:rPr>
          <w:bCs/>
          <w:b/>
        </w:rPr>
        <w:t xml:space="preserve">Valentina Restrepo Gómez</w:t>
      </w:r>
      <w:r>
        <w:br/>
      </w:r>
      <w:r>
        <w:t xml:space="preserve">Marketing Manager (Service Provider)</w:t>
      </w:r>
      <w:r>
        <w:br/>
      </w:r>
      <w:r>
        <w:t xml:space="preserve">C.C. 1.023.456.789 de Medellín</w:t>
      </w:r>
      <w:r>
        <w:br/>
      </w:r>
      <w:r>
        <w:t xml:space="preserve">Colombia Medellín</w:t>
      </w:r>
      <w:r>
        <w:br/>
      </w:r>
      <w:r>
        <w:t xml:space="preserve">Date: _______________</w:t>
      </w:r>
    </w:p>
    <w:p>
      <w:pPr>
        <w:pStyle w:val="BodyText"/>
      </w:pPr>
      <w:r>
        <w:t xml:space="preserve">Purchase Order PO-MED-2025-0047 | Andes Digital Solutions S.A.S. | Colombia Medellín, Antioquia, Colombia</w:t>
      </w:r>
    </w:p>
    <w:p>
      <w:pPr>
        <w:pStyle w:val="BodyText"/>
      </w:pPr>
      <w:r>
        <w:t xml:space="preserve">This document is valid only when signed by both authorized parties. Unauthorized reproduction is prohibited under Colombian intellectual property law (Ley 23 de 1982).</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Colombia Medellín</dc:title>
  <dc:creator/>
  <dc:language>en</dc:language>
  <cp:keywords/>
  <dcterms:created xsi:type="dcterms:W3CDTF">2026-10-10T02:03:21Z</dcterms:created>
  <dcterms:modified xsi:type="dcterms:W3CDTF">2026-10-10T02:03:21Z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