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Official Procurement Document for Marketing Manager Services</w:t>
      </w:r>
    </w:p>
    <w:p>
      <w:pPr>
        <w:pStyle w:val="BodyText"/>
      </w:pPr>
      <w:r>
        <w:rPr>
          <w:bCs/>
          <w:b/>
        </w:rPr>
        <w:t xml:space="preserve">Location of Performance: Germany Frankfurt</w:t>
      </w:r>
    </w:p>
    <w:p>
      <w:pPr>
        <w:pStyle w:val="BodyText"/>
      </w:pPr>
      <w:r>
        <w:t xml:space="preserve">Purchase Order</w:t>
      </w:r>
      <w:r>
        <w:t xml:space="preserve"> </w:t>
      </w:r>
      <w:r>
        <w:t xml:space="preserve">Marketing Manager</w:t>
      </w:r>
      <w:r>
        <w:t xml:space="preserve"> </w:t>
      </w:r>
      <w:r>
        <w:t xml:space="preserve">Germany Frankfurt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PO-FRA-2025-MM-00472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Issuing Company:</w:t>
            </w:r>
          </w:p>
        </w:tc>
        <w:tc>
          <w:tcPr/>
          <w:p>
            <w:pPr>
              <w:pStyle w:val="Compact"/>
              <w:jc w:val="left"/>
            </w:pPr>
            <w:r>
              <w:t xml:space="preserve">Frankfurt Enterprise Solutions GmbH, Mainzer Landstrasse 142, 60329 Frankfurt am Main, Germany</w:t>
            </w:r>
          </w:p>
        </w:tc>
      </w:tr>
      <w:tr>
        <w:tc>
          <w:tcPr/>
          <w:p>
            <w:pPr>
              <w:pStyle w:val="Compact"/>
              <w:jc w:val="left"/>
            </w:pPr>
            <w:r>
              <w:t xml:space="preserve">Supplier / Service Provider:</w:t>
            </w:r>
          </w:p>
        </w:tc>
        <w:tc>
          <w:tcPr/>
          <w:p>
            <w:pPr>
              <w:pStyle w:val="Compact"/>
              <w:jc w:val="left"/>
            </w:pPr>
            <w:r>
              <w:t xml:space="preserve">Executive Talent Partners International AG, Goethestrasse 88, 60311 Frankfurt am Main, Germany</w:t>
            </w:r>
          </w:p>
        </w:tc>
      </w:tr>
      <w:tr>
        <w:tc>
          <w:tcPr/>
          <w:p>
            <w:pPr>
              <w:pStyle w:val="Compact"/>
              <w:jc w:val="left"/>
            </w:pPr>
            <w:r>
              <w:t xml:space="preserve">Department:</w:t>
            </w:r>
          </w:p>
        </w:tc>
        <w:tc>
          <w:tcPr/>
          <w:p>
            <w:pPr>
              <w:pStyle w:val="Compact"/>
              <w:jc w:val="left"/>
            </w:pPr>
            <w:r>
              <w:t xml:space="preserve">Corporate Marketing &amp; Brand Strategy Division</w:t>
            </w:r>
          </w:p>
        </w:tc>
      </w:tr>
      <w:tr>
        <w:tc>
          <w:tcPr/>
          <w:p>
            <w:pPr>
              <w:pStyle w:val="Compact"/>
              <w:jc w:val="left"/>
            </w:pPr>
            <w:r>
              <w:t xml:space="preserve">Cost Center:</w:t>
            </w:r>
          </w:p>
        </w:tc>
        <w:tc>
          <w:tcPr/>
          <w:p>
            <w:pPr>
              <w:pStyle w:val="Compact"/>
              <w:jc w:val="left"/>
            </w:pPr>
            <w:r>
              <w:t xml:space="preserve">CC-2025-MKT-FRA-001</w:t>
            </w:r>
          </w:p>
        </w:tc>
      </w:tr>
      <w:tr>
        <w:tc>
          <w:tcPr/>
          <w:p>
            <w:pPr>
              <w:pStyle w:val="Compact"/>
              <w:jc w:val="left"/>
            </w:pPr>
            <w:r>
              <w:t xml:space="preserve">Payment Terms:</w:t>
            </w:r>
          </w:p>
        </w:tc>
        <w:tc>
          <w:tcPr/>
          <w:p>
            <w:pPr>
              <w:pStyle w:val="Compact"/>
              <w:jc w:val="left"/>
            </w:pPr>
            <w:r>
              <w:t xml:space="preserve">Net 30 days from invoice date, SEPA transfer to account DE89 3704 0044 0532 0130 00</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 Until:</w:t>
            </w:r>
          </w:p>
        </w:tc>
        <w:tc>
          <w:tcPr/>
          <w:p>
            <w:pPr>
              <w:pStyle w:val="Compact"/>
              <w:jc w:val="left"/>
            </w:pPr>
            <w:r>
              <w:t xml:space="preserve">31 July 2025</w:t>
            </w:r>
          </w:p>
        </w:tc>
      </w:tr>
    </w:tbl>
    <w:p>
      <w:pPr>
        <w:pStyle w:val="BodyText"/>
      </w:pPr>
      <w:r>
        <w:t xml:space="preserve">1. Description of Procurement – Marketing Manager Position, Germany Frankfurt</w:t>
      </w:r>
    </w:p>
    <w:p>
      <w:pPr>
        <w:pStyle w:val="BodyText"/>
      </w:pPr>
      <w:r>
        <w:t xml:space="preserve">This Purchase Order is issued by Frankfurt Enterprise Solutions GmbH to formally procure the recruitment, onboarding, and initial engagement services for a</w:t>
      </w:r>
      <w:r>
        <w:t xml:space="preserve"> </w:t>
      </w:r>
      <w:r>
        <w:rPr>
          <w:bCs/>
          <w:b/>
        </w:rPr>
        <w:t xml:space="preserve">Marketing Manager</w:t>
      </w:r>
      <w:r>
        <w:t xml:space="preserve"> </w:t>
      </w:r>
      <w:r>
        <w:t xml:space="preserve">position to be based and performed in</w:t>
      </w:r>
      <w:r>
        <w:t xml:space="preserve"> </w:t>
      </w:r>
      <w:r>
        <w:rPr>
          <w:bCs/>
          <w:b/>
        </w:rPr>
        <w:t xml:space="preserve">Germany Frankfurt</w:t>
      </w:r>
      <w:r>
        <w:t xml:space="preserve">. The Marketing Manager will be responsible for overseeing all brand strategy, digital marketing campaigns, market research, and stakeholder communications for the company's operations within the Frankfurt metropolitan area and the broader Hesse region. This Purchase Order governs the full scope of services required to secure, integrate, and deploy the Marketing Manager into the organizational structure of the company's Germany Frankfurt headquarters.</w:t>
      </w:r>
    </w:p>
    <w:p>
      <w:pPr>
        <w:pStyle w:val="BodyText"/>
      </w:pPr>
      <w:r>
        <w:t xml:space="preserve">2.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services for a qualified Marketing Manager position, including candidate sourcing, screening, interviews, and final selection. The Marketing Manager must possess a minimum of seven years of experience in B2B and B2C marketing within the German market, with proven expertise in digital channels, brand management, and regional campaign execution in Germany Frankfurt and surrounding areas.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Comprehensive onboarding and integration package for the appointed Marketing Manager, including office setup at the Germany Frankfurt headquarters, IT provisioning (laptop, software licenses, CRM access), HR registration, social security enrollment (Deutsche Rentenversicherung, Krankenversicherung), and local compliance documentation required for employment in Germany Frankfurt.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Initial three-month performance guarantee and structured mentorship program for the Marketing Manager, ensuring seamless transition into the role. This includes weekly one-on-one sessions with the Chief Marketing Officer, access to external marketing consultants in Germany Frankfurt, and a structured KPI framework aligned with the company's annual marketing objectives for the Frankfurt region.</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Annual marketing budget allocation and tooling subscription for the Marketing Manager, covering enterprise-level marketing automation platforms, SEO and SEM tools, social media management suites, and market research databases. All tools must be licensed for use in Germany Frankfurt and compliant with EU data protection regulations (GDPR).</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Professional development and certification support for the Marketing Manager, including enrollment in at least two industry-recognized marketing certifications (e.g., HubSpot Marketing Certification, Google Digital Marketing &amp; E-commerce) and attendance at one major marketing conference held in Germany Frankfurt or the broader German-speaking region (DACH) per calendar 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Legal and contractual drafting services for the Marketing Manager employment agreement, ensuring full compliance with German labor law (Bürgerliches Gesetzbuch, Arbeitsrecht), works council (Betriebsrat) consultation requirements, and local regulations applicable to employment contracts in Germany Frankfurt. Includes non-compete clauses, intellectual property assignments, and confidentiality provisions.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EUR 53,000.00</w:t>
            </w:r>
          </w:p>
        </w:tc>
      </w:tr>
      <w:tr>
        <w:tc>
          <w:tcPr/>
          <w:p>
            <w:pPr>
              <w:pStyle w:val="Compact"/>
              <w:jc w:val="left"/>
            </w:pPr>
            <w:r>
              <w:t xml:space="preserve">VAT (19% – Germany):</w:t>
            </w:r>
          </w:p>
        </w:tc>
        <w:tc>
          <w:tcPr/>
          <w:p>
            <w:pPr>
              <w:pStyle w:val="Compact"/>
              <w:jc w:val="left"/>
            </w:pPr>
            <w:r>
              <w:t xml:space="preserve">EUR 10,070.00</w:t>
            </w:r>
          </w:p>
        </w:tc>
      </w:tr>
      <w:tr>
        <w:tc>
          <w:tcPr/>
          <w:p>
            <w:pPr>
              <w:pStyle w:val="Compact"/>
              <w:jc w:val="left"/>
            </w:pPr>
            <w:r>
              <w:t xml:space="preserve">Grand Total:</w:t>
            </w:r>
          </w:p>
        </w:tc>
        <w:tc>
          <w:tcPr/>
          <w:p>
            <w:pPr>
              <w:pStyle w:val="Compact"/>
              <w:jc w:val="left"/>
            </w:pPr>
            <w:r>
              <w:t xml:space="preserve">EUR 63,070.00</w:t>
            </w:r>
          </w:p>
        </w:tc>
      </w:tr>
    </w:tbl>
    <w:p>
      <w:pPr>
        <w:pStyle w:val="BodyText"/>
      </w:pPr>
      <w:r>
        <w:t xml:space="preserve">3.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Germany Frankfurt.</w:t>
      </w:r>
    </w:p>
    <w:p>
      <w:pPr>
        <w:numPr>
          <w:ilvl w:val="0"/>
          <w:numId w:val="1001"/>
        </w:numPr>
        <w:pStyle w:val="Compact"/>
      </w:pPr>
      <w:r>
        <w:t xml:space="preserve">The Marketing Manager position described herein is a full-time, permanent role (unbefristetes Arbeitsverhältnis) to be performed primarily at the company's office in Germany Frankfurt, with up to 20% remote work permitted in accordance with the company's hybrid work policy.</w:t>
      </w:r>
    </w:p>
    <w:p>
      <w:pPr>
        <w:numPr>
          <w:ilvl w:val="0"/>
          <w:numId w:val="1001"/>
        </w:numPr>
        <w:pStyle w:val="Compact"/>
      </w:pPr>
      <w:r>
        <w:t xml:space="preserve">All services rendered under this Purchase Order must comply with applicable German and European Union regulations, including but not limited to the General Data Protection Regulation (GDPR), the German Works Constitution Act (Betriebsverfassungsgesetz), and the German Anti-Discrimination Act (Allgemeines Gleichbehandlungsgesetz).</w:t>
      </w:r>
    </w:p>
    <w:p>
      <w:pPr>
        <w:numPr>
          <w:ilvl w:val="0"/>
          <w:numId w:val="1001"/>
        </w:numPr>
        <w:pStyle w:val="Compact"/>
      </w:pPr>
      <w:r>
        <w:t xml:space="preserve">The supplier shall deliver all recruitment and onboarding services within the timeframe specified in this Purchase Order. Failure to meet the required start date of 01 September 2025 for the Marketing Manager shall entitle the issuing company to a penalty of 1.5% of the total Purchase Order value per calendar day of delay, up to a maximum of 15%.</w:t>
      </w:r>
    </w:p>
    <w:p>
      <w:pPr>
        <w:numPr>
          <w:ilvl w:val="0"/>
          <w:numId w:val="1001"/>
        </w:numPr>
        <w:pStyle w:val="Compact"/>
      </w:pPr>
      <w:r>
        <w:t xml:space="preserve">Payment shall be made via SEPA credit transfer to the supplier's designated bank account in Germany Frankfurt within thirty (30) calendar days of receipt of a valid invoice. Late payments shall accrue interest at the statutory rate under Section 288 of the German Civil Code (BGB).</w:t>
      </w:r>
    </w:p>
    <w:p>
      <w:pPr>
        <w:numPr>
          <w:ilvl w:val="0"/>
          <w:numId w:val="1001"/>
        </w:numPr>
        <w:pStyle w:val="Compact"/>
      </w:pPr>
      <w:r>
        <w:t xml:space="preserve">The Marketing Manager shall be bound by a confidentiality agreement and a non-disclosure agreement covering all proprietary marketing strategies, client data, and business intelligence specific to the company's operations in Germany Frankfurt and the broader DACH region.</w:t>
      </w:r>
    </w:p>
    <w:p>
      <w:pPr>
        <w:numPr>
          <w:ilvl w:val="0"/>
          <w:numId w:val="1001"/>
        </w:numPr>
        <w:pStyle w:val="Compact"/>
      </w:pPr>
      <w:r>
        <w:t xml:space="preserve">This Purchase Order may only be amended or modified in writing, signed by authorized representatives of both parties. Verbal agreements or informal communications shall not constitute a valid modification of this Purchase Order.</w:t>
      </w:r>
    </w:p>
    <w:p>
      <w:pPr>
        <w:numPr>
          <w:ilvl w:val="0"/>
          <w:numId w:val="1001"/>
        </w:numPr>
        <w:pStyle w:val="Compact"/>
      </w:pPr>
      <w:r>
        <w:t xml:space="preserve">The supplier warrants that the Marketing Manager candidate selected and placed under this Purchase Order shall meet all stated qualifications and experience requirements. In the event the candidate fails to meet the minimum criteria within the first 90-day probationary period, the supplier shall provide a replacement candidate at no additional cost to the issuing company.</w:t>
      </w:r>
    </w:p>
    <w:p>
      <w:pPr>
        <w:numPr>
          <w:ilvl w:val="0"/>
          <w:numId w:val="1001"/>
        </w:numPr>
        <w:pStyle w:val="Compact"/>
      </w:pPr>
      <w:r>
        <w:t xml:space="preserve">All intellectual property, marketing materials, campaign assets, and strategic documents created by the Marketing Manager during the course of employment shall be the exclusive property of Frankfurt Enterprise Solutions GmbH.</w:t>
      </w:r>
    </w:p>
    <w:p>
      <w:pPr>
        <w:numPr>
          <w:ilvl w:val="0"/>
          <w:numId w:val="1001"/>
        </w:numPr>
        <w:pStyle w:val="Compact"/>
      </w:pPr>
      <w:r>
        <w:t xml:space="preserve">This Purchase Order is valid for acceptance until 31 July 2025. If not accepted by the supplier within this period, this Purchase Order shall automatically lapse and become null and void.</w:t>
      </w:r>
    </w:p>
    <w:p>
      <w:pPr>
        <w:pStyle w:val="FirstParagraph"/>
      </w:pPr>
      <w:r>
        <w:t xml:space="preserve">4. Authorization and Signatures</w:t>
      </w:r>
    </w:p>
    <w:p>
      <w:pPr>
        <w:pStyle w:val="BodyText"/>
      </w:pPr>
      <w:r>
        <w:rPr>
          <w:bCs/>
          <w:b/>
        </w:rPr>
        <w:t xml:space="preserve">For Frankfurt Enterprise Solutions GmbH</w:t>
      </w:r>
    </w:p>
    <w:p>
      <w:pPr>
        <w:pStyle w:val="BodyText"/>
      </w:pPr>
      <w:r>
        <w:t xml:space="preserve">Name: Dr. Katharina Weber</w:t>
      </w:r>
    </w:p>
    <w:p>
      <w:pPr>
        <w:pStyle w:val="BodyText"/>
      </w:pPr>
      <w:r>
        <w:t xml:space="preserve">Title: Chief Financial Officer</w:t>
      </w:r>
    </w:p>
    <w:p>
      <w:pPr>
        <w:pStyle w:val="BodyText"/>
      </w:pPr>
      <w:r>
        <w:t xml:space="preserve">Date: ____________________</w:t>
      </w:r>
    </w:p>
    <w:p>
      <w:pPr>
        <w:pStyle w:val="BodyText"/>
      </w:pPr>
      <w:r>
        <w:rPr>
          <w:bCs/>
          <w:b/>
        </w:rPr>
        <w:t xml:space="preserve">For Executive Talent Partners International AG</w:t>
      </w:r>
    </w:p>
    <w:p>
      <w:pPr>
        <w:pStyle w:val="BodyText"/>
      </w:pPr>
      <w:r>
        <w:t xml:space="preserve">Name: Markus Steinbach</w:t>
      </w:r>
    </w:p>
    <w:p>
      <w:pPr>
        <w:pStyle w:val="BodyText"/>
      </w:pPr>
      <w:r>
        <w:t xml:space="preserve">Title: Managing Director</w:t>
      </w:r>
    </w:p>
    <w:p>
      <w:pPr>
        <w:pStyle w:val="BodyText"/>
      </w:pPr>
      <w:r>
        <w:t xml:space="preserve">Date: ____________________</w:t>
      </w:r>
    </w:p>
    <w:p>
      <w:pPr>
        <w:pStyle w:val="BodyText"/>
      </w:pPr>
      <w:r>
        <w:t xml:space="preserve">This Purchase Order (PO-FRA-2025-MM-00472) was issued for the procurement of Marketing Manager services in Germany Frankfurt. Document reference: FES-GmbH/Proc/2025/00472. For inquiries, contact the Procurement Department at procurement@frankfurt-enterprise-solutions.de or +49 69 1234 5678.</w:t>
      </w:r>
    </w:p>
    <w:p>
      <w:pPr>
        <w:pStyle w:val="BodyText"/>
      </w:pPr>
      <w:r>
        <w:t xml:space="preserve">© 2025 Frankfurt Enterprise Solutions GmbH.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Germany Frankfurt</dc:title>
  <dc:creator/>
  <dc:language>en</dc:language>
  <cp:keywords/>
  <dcterms:created xsi:type="dcterms:W3CDTF">2026-10-10T03:50:06Z</dcterms:created>
  <dcterms:modified xsi:type="dcterms:W3CDTF">2026-10-10T03:50:06Z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