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Munich,</w:t>
      </w:r>
      <w:r>
        <w:t xml:space="preserve"> </w:t>
      </w:r>
      <w:r>
        <w:t xml:space="preserve">Germany</w:t>
      </w:r>
    </w:p>
    <w:bookmarkStart w:id="20" w:name="purchase-order"/>
    <w:p>
      <w:pPr>
        <w:pStyle w:val="Heading1"/>
      </w:pPr>
      <w:r>
        <w:t xml:space="preserve">PURCHASE ORDER</w:t>
      </w:r>
    </w:p>
    <w:p>
      <w:pPr>
        <w:pStyle w:val="FirstParagraph"/>
      </w:pPr>
      <w:r>
        <w:t xml:space="preserve">PO-2025-MUC-00472</w:t>
      </w:r>
    </w:p>
    <w:p>
      <w:pPr>
        <w:pStyle w:val="BodyText"/>
      </w:pPr>
      <w:r>
        <w:t xml:space="preserve">Procurement of Marketing Manager Services – Munich, Germany</w:t>
      </w:r>
    </w:p>
    <w:p>
      <w:pPr>
        <w:pStyle w:val="BodyText"/>
      </w:pPr>
      <w:r>
        <w:t xml:space="preserve">Date of Issue: 14 June 2025</w:t>
      </w:r>
    </w:p>
    <w:p>
      <w:pPr>
        <w:pStyle w:val="BodyText"/>
      </w:pPr>
      <w:r>
        <w:t xml:space="preserve">Valid Until: 14 July 2025</w:t>
      </w:r>
    </w:p>
    <w:bookmarkEnd w:id="20"/>
    <w:bookmarkStart w:id="21" w:name="purchasing-entity-buyer"/>
    <w:p>
      <w:pPr>
        <w:pStyle w:val="Heading3"/>
      </w:pPr>
      <w:r>
        <w:t xml:space="preserve">Purchasing Entity (Buyer)</w:t>
      </w:r>
    </w:p>
    <w:p>
      <w:pPr>
        <w:pStyle w:val="FirstParagraph"/>
      </w:pPr>
      <w:r>
        <w:rPr>
          <w:bCs/>
          <w:b/>
        </w:rPr>
        <w:t xml:space="preserve">Bavaria Digital Solutions GmbH</w:t>
      </w:r>
    </w:p>
    <w:p>
      <w:pPr>
        <w:pStyle w:val="BodyText"/>
      </w:pPr>
      <w:r>
        <w:t xml:space="preserve">Maximilianstraße 42, 80539 Munich, Germany</w:t>
      </w:r>
    </w:p>
    <w:p>
      <w:pPr>
        <w:pStyle w:val="BodyText"/>
      </w:pPr>
      <w:r>
        <w:t xml:space="preserve">HRB 214 567, Amtsgericht München</w:t>
      </w:r>
    </w:p>
    <w:p>
      <w:pPr>
        <w:pStyle w:val="BodyText"/>
      </w:pPr>
      <w:r>
        <w:t xml:space="preserve">VAT ID: DE 318 456 789</w:t>
      </w:r>
    </w:p>
    <w:p>
      <w:pPr>
        <w:pStyle w:val="BodyText"/>
      </w:pPr>
      <w:r>
        <w:t xml:space="preserve">Contact: procurement@bavaria-digital.de</w:t>
      </w:r>
    </w:p>
    <w:p>
      <w:pPr>
        <w:pStyle w:val="BodyText"/>
      </w:pPr>
      <w:r>
        <w:t xml:space="preserve">Phone: +49 89 5550 1234</w:t>
      </w:r>
    </w:p>
    <w:bookmarkEnd w:id="21"/>
    <w:bookmarkStart w:id="22" w:name="service-provider-vendor"/>
    <w:p>
      <w:pPr>
        <w:pStyle w:val="Heading3"/>
      </w:pPr>
      <w:r>
        <w:t xml:space="preserve">Service Provider (Vendor)</w:t>
      </w:r>
    </w:p>
    <w:p>
      <w:pPr>
        <w:pStyle w:val="FirstParagraph"/>
      </w:pPr>
      <w:r>
        <w:rPr>
          <w:bCs/>
          <w:b/>
        </w:rPr>
        <w:t xml:space="preserve">TalentBridge Executive Search GmbH</w:t>
      </w:r>
    </w:p>
    <w:p>
      <w:pPr>
        <w:pStyle w:val="BodyText"/>
      </w:pPr>
      <w:r>
        <w:t xml:space="preserve">Ludwigstraße 18, 80539 Munich, Germany</w:t>
      </w:r>
    </w:p>
    <w:p>
      <w:pPr>
        <w:pStyle w:val="BodyText"/>
      </w:pPr>
      <w:r>
        <w:t xml:space="preserve">HRB 198 342, Amtsgericht München</w:t>
      </w:r>
    </w:p>
    <w:p>
      <w:pPr>
        <w:pStyle w:val="BodyText"/>
      </w:pPr>
      <w:r>
        <w:t xml:space="preserve">VAT ID: DE 297 845 631</w:t>
      </w:r>
    </w:p>
    <w:p>
      <w:pPr>
        <w:pStyle w:val="BodyText"/>
      </w:pPr>
      <w:r>
        <w:t xml:space="preserve">Contact: contracts@talentbridge-muc.de</w:t>
      </w:r>
    </w:p>
    <w:p>
      <w:pPr>
        <w:pStyle w:val="BodyText"/>
      </w:pPr>
      <w:r>
        <w:t xml:space="preserve">Phone: +49 89 7742 5601</w:t>
      </w:r>
    </w:p>
    <w:bookmarkEnd w:id="22"/>
    <w:bookmarkStart w:id="23" w:name="X5477e8d0a07f34084b966b39f5c9787d3ca6c4d"/>
    <w:p>
      <w:pPr>
        <w:pStyle w:val="Heading2"/>
      </w:pPr>
      <w:r>
        <w:t xml:space="preserve">1. Scope of Purchase – Marketing Manager Position</w:t>
      </w:r>
    </w:p>
    <w:p>
      <w:pPr>
        <w:pStyle w:val="FirstParagraph"/>
      </w:pPr>
      <w:r>
        <w:t xml:space="preserve">This Purchase Order is issued by Bavaria Digital Solutions GmbH for the procurement and placement of a qualified</w:t>
      </w:r>
      <w:r>
        <w:t xml:space="preserve"> </w:t>
      </w:r>
      <w:r>
        <w:rPr>
          <w:bCs/>
          <w:b/>
        </w:rPr>
        <w:t xml:space="preserve">Marketing Manager</w:t>
      </w:r>
      <w:r>
        <w:t xml:space="preserve"> </w:t>
      </w:r>
      <w:r>
        <w:t xml:space="preserve">to be employed at our headquarters in</w:t>
      </w:r>
      <w:r>
        <w:t xml:space="preserve"> </w:t>
      </w:r>
      <w:r>
        <w:rPr>
          <w:bCs/>
          <w:b/>
        </w:rPr>
        <w:t xml:space="preserve">Munich, Germany</w:t>
      </w:r>
      <w:r>
        <w:t xml:space="preserve">. The Marketing Manager shall be responsible for developing and executing integrated marketing strategies, managing digital and traditional marketing channels, overseeing brand positioning, and leading a cross-functional team of no fewer than six (6) marketing specialists. The role is to be based at the Munich office located at Maximilianstraße 42 and shall commence no later than 1 September 2025.</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Executive search and recruitment services for a Senior Marketing Manager position, Munich, Germany. Includes candidate sourcing, screening, interview coordination, and final placement.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Onboarding and integration package for the Marketing Manager, including workplace setup, IT provisioning, and orientation to Bavaria Digital Solutions GmbH operations in Munich.</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Compliance and legal review of the Marketing Manager employment contract in accordance with German labor law (BGB, TzBfG, and applicable Bavarian state regulations).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Performance benchmarking and KPI framework design for the Marketing Manager role, tailored to the Munich market and competitive landscape.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left"/>
            </w:pPr>
            <w:r>
              <w:t xml:space="preserve">Subtotal (excl. VAT)</w:t>
            </w:r>
          </w:p>
        </w:tc>
        <w:tc>
          <w:tcPr/>
          <w:p>
            <w:pPr>
              <w:pStyle w:val="Compact"/>
              <w:jc w:val="left"/>
            </w:pPr>
            <w:r>
              <w:t xml:space="preserve">29,000.00</w:t>
            </w:r>
          </w:p>
        </w:tc>
      </w:tr>
      <w:tr>
        <w:tc>
          <w:tcPr>
            <w:gridSpan w:val="4"/>
          </w:tcPr>
          <w:p>
            <w:pPr>
              <w:pStyle w:val="Compact"/>
              <w:jc w:val="left"/>
            </w:pPr>
            <w:r>
              <w:t xml:space="preserve">VAT (19% – Germany)</w:t>
            </w:r>
          </w:p>
        </w:tc>
        <w:tc>
          <w:tcPr/>
          <w:p>
            <w:pPr>
              <w:pStyle w:val="Compact"/>
              <w:jc w:val="left"/>
            </w:pPr>
            <w:r>
              <w:t xml:space="preserve">5,510.00</w:t>
            </w:r>
          </w:p>
        </w:tc>
      </w:tr>
      <w:tr>
        <w:tc>
          <w:tcPr>
            <w:gridSpan w:val="4"/>
          </w:tcPr>
          <w:p>
            <w:pPr>
              <w:pStyle w:val="Compact"/>
              <w:jc w:val="left"/>
            </w:pPr>
            <w:r>
              <w:rPr>
                <w:bCs/>
                <w:b/>
              </w:rPr>
              <w:t xml:space="preserve">Total Amount Due (incl. VAT)</w:t>
            </w:r>
          </w:p>
        </w:tc>
        <w:tc>
          <w:tcPr/>
          <w:p>
            <w:pPr>
              <w:pStyle w:val="Compact"/>
              <w:jc w:val="left"/>
            </w:pPr>
            <w:r>
              <w:rPr>
                <w:bCs/>
                <w:b/>
              </w:rPr>
              <w:t xml:space="preserve">34,510.00</w:t>
            </w:r>
          </w:p>
        </w:tc>
      </w:tr>
    </w:tbl>
    <w:bookmarkEnd w:id="24"/>
    <w:bookmarkStart w:id="25" w:name="delivery-and-commencement-terms"/>
    <w:p>
      <w:pPr>
        <w:pStyle w:val="Heading2"/>
      </w:pPr>
      <w:r>
        <w:t xml:space="preserve">3. Delivery and Commencement Terms</w:t>
      </w:r>
    </w:p>
    <w:p>
      <w:pPr>
        <w:pStyle w:val="FirstParagraph"/>
      </w:pPr>
      <w:r>
        <w:t xml:space="preserve">The Marketing Manager candidate shall be formally introduced and available for onboarding at the Munich, Germany office no later than</w:t>
      </w:r>
      <w:r>
        <w:t xml:space="preserve"> </w:t>
      </w:r>
      <w:r>
        <w:rPr>
          <w:bCs/>
          <w:b/>
        </w:rPr>
        <w:t xml:space="preserve">1 September 2025</w:t>
      </w:r>
      <w:r>
        <w:t xml:space="preserve">. All deliverables associated with this Purchase Order, including the finalized employment contract, KPI documentation, and compliance certificates, must be submitted to the procurement department of Bavaria Digital Solutions GmbH in Munich by</w:t>
      </w:r>
      <w:r>
        <w:t xml:space="preserve"> </w:t>
      </w:r>
      <w:r>
        <w:rPr>
          <w:bCs/>
          <w:b/>
        </w:rPr>
        <w:t xml:space="preserve">25 August 2025</w:t>
      </w:r>
      <w:r>
        <w:t xml:space="preserve">. The vendor, TalentBridge Executive Search GmbH, acknowledges that all services under this Purchase Order are to be rendered in and for the city of Munich, Germany, and shall comply with all local municipal and state (Freistaat Bayern) regulatory requirements.</w:t>
      </w:r>
    </w:p>
    <w:bookmarkEnd w:id="25"/>
    <w:bookmarkStart w:id="26" w:name="payment-terms"/>
    <w:p>
      <w:pPr>
        <w:pStyle w:val="Heading2"/>
      </w:pPr>
      <w:r>
        <w:t xml:space="preserve">4. Payment Terms</w:t>
      </w:r>
    </w:p>
    <w:p>
      <w:pPr>
        <w:numPr>
          <w:ilvl w:val="0"/>
          <w:numId w:val="1001"/>
        </w:numPr>
        <w:pStyle w:val="Compact"/>
      </w:pPr>
      <w:r>
        <w:rPr>
          <w:bCs/>
          <w:b/>
        </w:rPr>
        <w:t xml:space="preserve">Payment Schedule:</w:t>
      </w:r>
      <w:r>
        <w:t xml:space="preserve"> </w:t>
      </w:r>
      <w:r>
        <w:t xml:space="preserve">40% (EUR 13,804.00) due upon acceptance of this Purchase Order; 40% (EUR 13,804.00) due upon successful placement and commencement of the Marketing Manager in Munich; 20% (EUR 6,902.00) due upon completion of the 90-day probationary period.</w:t>
      </w:r>
    </w:p>
    <w:p>
      <w:pPr>
        <w:numPr>
          <w:ilvl w:val="0"/>
          <w:numId w:val="1001"/>
        </w:numPr>
        <w:pStyle w:val="Compact"/>
      </w:pPr>
      <w:r>
        <w:rPr>
          <w:bCs/>
          <w:b/>
        </w:rPr>
        <w:t xml:space="preserve">Payment Method:</w:t>
      </w:r>
      <w:r>
        <w:t xml:space="preserve"> </w:t>
      </w:r>
      <w:r>
        <w:t xml:space="preserve">SEPA bank transfer to the vendor's account: IBAN DE89 3704 0044 0532 0130 00, BIC COBADEFFXXX (Commerzbank, Munich).</w:t>
      </w:r>
    </w:p>
    <w:p>
      <w:pPr>
        <w:numPr>
          <w:ilvl w:val="0"/>
          <w:numId w:val="1001"/>
        </w:numPr>
        <w:pStyle w:val="Compact"/>
      </w:pPr>
      <w:r>
        <w:rPr>
          <w:bCs/>
          <w:b/>
        </w:rPr>
        <w:t xml:space="preserve">Payment Due Date:</w:t>
      </w:r>
      <w:r>
        <w:t xml:space="preserve"> </w:t>
      </w:r>
      <w:r>
        <w:t xml:space="preserve">Net 30 days from invoice date, in accordance with German commercial practice (BGB § 286).</w:t>
      </w:r>
    </w:p>
    <w:p>
      <w:pPr>
        <w:numPr>
          <w:ilvl w:val="0"/>
          <w:numId w:val="1001"/>
        </w:numPr>
        <w:pStyle w:val="Compact"/>
      </w:pPr>
      <w:r>
        <w:rPr>
          <w:bCs/>
          <w:b/>
        </w:rPr>
        <w:t xml:space="preserve">Currency:</w:t>
      </w:r>
      <w:r>
        <w:t xml:space="preserve"> </w:t>
      </w:r>
      <w:r>
        <w:t xml:space="preserve">All amounts are denominated in Euro (EUR). No currency conversion shall apply.</w:t>
      </w:r>
    </w:p>
    <w:bookmarkEnd w:id="26"/>
    <w:bookmarkStart w:id="27" w:name="terms-and-conditions"/>
    <w:p>
      <w:pPr>
        <w:pStyle w:val="Heading2"/>
      </w:pPr>
      <w:r>
        <w:t xml:space="preserve">5. Terms and Conditions</w:t>
      </w:r>
    </w:p>
    <w:p>
      <w:pPr>
        <w:numPr>
          <w:ilvl w:val="0"/>
          <w:numId w:val="1002"/>
        </w:numPr>
        <w:pStyle w:val="Compact"/>
      </w:pPr>
      <w:r>
        <w:t xml:space="preserve">This Purchase Order is governed by the laws of the Federal Republic of Germany. Any disputes arising from this Purchase Order shall be subject to the exclusive jurisdiction of the competent courts in Munich, Germany.</w:t>
      </w:r>
    </w:p>
    <w:p>
      <w:pPr>
        <w:numPr>
          <w:ilvl w:val="0"/>
          <w:numId w:val="1002"/>
        </w:numPr>
        <w:pStyle w:val="Compact"/>
      </w:pPr>
      <w:r>
        <w:t xml:space="preserve">The Marketing Manager placed under this Purchase Order must hold a valid work permit or EU work authorization. The vendor warrants that all candidates presented meet the legal requirements for employment in Germany, including compliance with the Aufenthaltsgesetz (Residence Act).</w:t>
      </w:r>
    </w:p>
    <w:p>
      <w:pPr>
        <w:numPr>
          <w:ilvl w:val="0"/>
          <w:numId w:val="1002"/>
        </w:numPr>
        <w:pStyle w:val="Compact"/>
      </w:pPr>
      <w:r>
        <w:t xml:space="preserve">The vendor shall maintain full confidentiality regarding the Marketing Manager's compensation structure, internal company data, and strategic marketing plans of Bavaria Digital Solutions GmbH. A mutual Non-Disclosure Agreement (NDA) is attached as Annex A to this Purchase Order.</w:t>
      </w:r>
    </w:p>
    <w:p>
      <w:pPr>
        <w:numPr>
          <w:ilvl w:val="0"/>
          <w:numId w:val="1002"/>
        </w:numPr>
        <w:pStyle w:val="Compact"/>
      </w:pPr>
      <w:r>
        <w:t xml:space="preserve">In the event the placed Marketing Manager does not complete the 90-day probationary period, the vendor shall, at the buyer's sole discretion, either provide a replacement candidate at no additional cost or refund 50% of the placement fee (Item 01).</w:t>
      </w:r>
    </w:p>
    <w:p>
      <w:pPr>
        <w:numPr>
          <w:ilvl w:val="0"/>
          <w:numId w:val="1002"/>
        </w:numPr>
        <w:pStyle w:val="Compact"/>
      </w:pPr>
      <w:r>
        <w:t xml:space="preserve">All services rendered under this Purchase Order are to be performed in Munich, Germany. The vendor acknowledges that the Marketing Manager's primary workplace shall be the Munich office and that all onboarding, training, and initial performance reviews shall take place at this location.</w:t>
      </w:r>
    </w:p>
    <w:p>
      <w:pPr>
        <w:numPr>
          <w:ilvl w:val="0"/>
          <w:numId w:val="1002"/>
        </w:numPr>
        <w:pStyle w:val="Compact"/>
      </w:pPr>
      <w:r>
        <w:t xml:space="preserve">This Purchase Order may not be assigned or subcontracted without prior written consent from Bavaria Digital Solutions GmbH, Munich.</w:t>
      </w:r>
    </w:p>
    <w:p>
      <w:pPr>
        <w:numPr>
          <w:ilvl w:val="0"/>
          <w:numId w:val="1002"/>
        </w:numPr>
        <w:pStyle w:val="Compact"/>
      </w:pPr>
      <w:r>
        <w:t xml:space="preserve">Force majeure events, as defined under German law (BGB § 275), shall excuse timely performance. The affected party must notify the other party in writing within five (5) business days of the occurrence.</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for the procurement of the Marketing Manager position in Munich, Germany. This document constitutes a binding commercial agreement between the parties upon execution.</w:t>
      </w:r>
    </w:p>
    <w:p>
      <w:pPr>
        <w:pStyle w:val="BodyText"/>
      </w:pPr>
      <w:r>
        <w:rPr>
          <w:bCs/>
          <w:b/>
        </w:rPr>
        <w:t xml:space="preserve">For Bavaria Digital Solutions GmbH (Buyer)</w:t>
      </w:r>
    </w:p>
    <w:p>
      <w:pPr>
        <w:pStyle w:val="BodyText"/>
      </w:pPr>
      <w:r>
        <w:t xml:space="preserve">Name: Dr. Katharina Weber</w:t>
      </w:r>
    </w:p>
    <w:p>
      <w:pPr>
        <w:pStyle w:val="BodyText"/>
      </w:pPr>
      <w:r>
        <w:t xml:space="preserve">Title: Chief Procurement Officer</w:t>
      </w:r>
    </w:p>
    <w:p>
      <w:pPr>
        <w:pStyle w:val="BodyText"/>
      </w:pPr>
      <w:r>
        <w:t xml:space="preserve">Signature &amp; Date</w:t>
      </w:r>
    </w:p>
    <w:p>
      <w:pPr>
        <w:pStyle w:val="BodyText"/>
      </w:pPr>
      <w:r>
        <w:rPr>
          <w:bCs/>
          <w:b/>
        </w:rPr>
        <w:t xml:space="preserve">For TalentBridge Executive Search GmbH (Vendor)</w:t>
      </w:r>
    </w:p>
    <w:p>
      <w:pPr>
        <w:pStyle w:val="BodyText"/>
      </w:pPr>
      <w:r>
        <w:t xml:space="preserve">Name: Markus Steinbach</w:t>
      </w:r>
    </w:p>
    <w:p>
      <w:pPr>
        <w:pStyle w:val="BodyText"/>
      </w:pPr>
      <w:r>
        <w:t xml:space="preserve">Title: Managing Director</w:t>
      </w:r>
    </w:p>
    <w:p>
      <w:pPr>
        <w:pStyle w:val="BodyText"/>
      </w:pPr>
      <w:r>
        <w:t xml:space="preserve">Signature &amp; Date</w:t>
      </w:r>
    </w:p>
    <w:p>
      <w:pPr>
        <w:pStyle w:val="BodyText"/>
      </w:pPr>
      <w:r>
        <w:t xml:space="preserve">Purchase Order PO-2025-MUC-00472 | Bavaria Digital Solutions GmbH, Munich, Germany | Page 1 of 1</w:t>
      </w:r>
    </w:p>
    <w:p>
      <w:pPr>
        <w:pStyle w:val="BodyText"/>
      </w:pPr>
      <w:r>
        <w:t xml:space="preserve">This document is issued in accordance with German commercial law. For questions, contact the Procurement Department, Maximilianstraße 42, 80539 Munich, Germany.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Munich, Germany</dc:title>
  <dc:creator/>
  <dc:language>en</dc:language>
  <cp:keywords/>
  <dcterms:created xsi:type="dcterms:W3CDTF">2026-10-10T08:02:42Z</dcterms:created>
  <dcterms:modified xsi:type="dcterms:W3CDTF">2026-10-10T08:02:42Z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