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rPr>
          <w:bCs/>
          <w:b/>
        </w:rPr>
        <w:t xml:space="preserve">Corporate Procurement Division</w:t>
      </w:r>
    </w:p>
    <w:p>
      <w:pPr>
        <w:pStyle w:val="BodyText"/>
      </w:pPr>
      <w:r>
        <w:t xml:space="preserve">Meridian Digital Solutions Pvt. Ltd.</w:t>
      </w:r>
    </w:p>
    <w:p>
      <w:pPr>
        <w:pStyle w:val="BodyText"/>
      </w:pPr>
      <w:r>
        <w:t xml:space="preserve">Level 12, Trade World, BKC, Bandra Kurla Complex, Mumbai, Maharashtra 400051, India</w:t>
      </w:r>
    </w:p>
    <w:p>
      <w:pPr>
        <w:pStyle w:val="BodyText"/>
      </w:pPr>
      <w:r>
        <w:t xml:space="preserve">CIN: U72900MH2019PTC324567 | GSTIN: 27AABCM1234F1Z5</w:t>
      </w:r>
    </w:p>
    <w:p>
      <w:pPr>
        <w:pStyle w:val="BodyText"/>
      </w:pPr>
      <w:r>
        <w:t xml:space="preserve">PO No: MDS/PO/2025/MM-0472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Date:</w:t>
            </w:r>
          </w:p>
        </w:tc>
        <w:tc>
          <w:tcPr/>
          <w:p>
            <w:pPr>
              <w:pStyle w:val="Compact"/>
              <w:jc w:val="left"/>
            </w:pPr>
            <w:r>
              <w:t xml:space="preserve">15th June 2025</w:t>
            </w:r>
          </w:p>
        </w:tc>
      </w:tr>
      <w:tr>
        <w:tc>
          <w:tcPr/>
          <w:p>
            <w:pPr>
              <w:pStyle w:val="Compact"/>
              <w:jc w:val="left"/>
            </w:pPr>
            <w:r>
              <w:rPr>
                <w:bCs/>
                <w:b/>
              </w:rPr>
              <w:t xml:space="preserve">Required Delivery / Commencement Date:</w:t>
            </w:r>
          </w:p>
        </w:tc>
        <w:tc>
          <w:tcPr/>
          <w:p>
            <w:pPr>
              <w:pStyle w:val="Compact"/>
              <w:jc w:val="left"/>
            </w:pPr>
            <w:r>
              <w:t xml:space="preserve">1st August 2025</w:t>
            </w:r>
          </w:p>
        </w:tc>
      </w:tr>
      <w:tr>
        <w:tc>
          <w:tcPr/>
          <w:p>
            <w:pPr>
              <w:pStyle w:val="Compact"/>
              <w:jc w:val="left"/>
            </w:pPr>
            <w:r>
              <w:rPr>
                <w:bCs/>
                <w:b/>
              </w:rPr>
              <w:t xml:space="preserve">Validity of This Purchase Order:</w:t>
            </w:r>
          </w:p>
        </w:tc>
        <w:tc>
          <w:tcPr/>
          <w:p>
            <w:pPr>
              <w:pStyle w:val="Compact"/>
              <w:jc w:val="left"/>
            </w:pPr>
            <w:r>
              <w:t xml:space="preserve">30 days from the date of issue</w:t>
            </w:r>
          </w:p>
        </w:tc>
      </w:tr>
      <w:tr>
        <w:tc>
          <w:tcPr/>
          <w:p>
            <w:pPr>
              <w:pStyle w:val="Compact"/>
              <w:jc w:val="left"/>
            </w:pPr>
            <w:r>
              <w:rPr>
                <w:bCs/>
                <w:b/>
              </w:rPr>
              <w:t xml:space="preserve">Procurement Category:</w:t>
            </w:r>
          </w:p>
        </w:tc>
        <w:tc>
          <w:tcPr/>
          <w:p>
            <w:pPr>
              <w:pStyle w:val="Compact"/>
              <w:jc w:val="left"/>
            </w:pPr>
            <w:r>
              <w:t xml:space="preserve">Professional Services – Marketing &amp; Brand Strategy</w:t>
            </w:r>
          </w:p>
        </w:tc>
      </w:tr>
      <w:tr>
        <w:tc>
          <w:tcPr/>
          <w:p>
            <w:pPr>
              <w:pStyle w:val="Compact"/>
              <w:jc w:val="left"/>
            </w:pPr>
            <w:r>
              <w:rPr>
                <w:bCs/>
                <w:b/>
              </w:rPr>
              <w:t xml:space="preserve">Department:</w:t>
            </w:r>
          </w:p>
        </w:tc>
        <w:tc>
          <w:tcPr/>
          <w:p>
            <w:pPr>
              <w:pStyle w:val="Compact"/>
              <w:jc w:val="left"/>
            </w:pPr>
            <w:r>
              <w:t xml:space="preserve">Corporate Marketing, Mumbai Headquarters</w:t>
            </w:r>
          </w:p>
        </w:tc>
      </w:tr>
      <w:tr>
        <w:tc>
          <w:tcPr/>
          <w:p>
            <w:pPr>
              <w:pStyle w:val="Compact"/>
              <w:jc w:val="left"/>
            </w:pPr>
            <w:r>
              <w:rPr>
                <w:bCs/>
                <w:b/>
              </w:rPr>
              <w:t xml:space="preserve">Authorized Approver:</w:t>
            </w:r>
          </w:p>
        </w:tc>
        <w:tc>
          <w:tcPr/>
          <w:p>
            <w:pPr>
              <w:pStyle w:val="Compact"/>
              <w:jc w:val="left"/>
            </w:pPr>
            <w:r>
              <w:t xml:space="preserve">Rajesh K. Sharma, Chief Financial Officer</w:t>
            </w:r>
          </w:p>
        </w:tc>
      </w:tr>
    </w:tbl>
    <w:bookmarkEnd w:id="21"/>
    <w:bookmarkStart w:id="24" w:name="vendor-service-provider-information"/>
    <w:p>
      <w:pPr>
        <w:pStyle w:val="Heading2"/>
      </w:pPr>
      <w:r>
        <w:t xml:space="preserve">2. Vendor / Service Provider Information</w:t>
      </w:r>
    </w:p>
    <w:bookmarkStart w:id="22" w:name="vendor-name"/>
    <w:p>
      <w:pPr>
        <w:pStyle w:val="Heading3"/>
      </w:pPr>
      <w:r>
        <w:t xml:space="preserve">Vendor Name</w:t>
      </w:r>
    </w:p>
    <w:p>
      <w:pPr>
        <w:pStyle w:val="FirstParagraph"/>
      </w:pPr>
      <w:r>
        <w:t xml:space="preserve">Apex Talent Partners LLP</w:t>
      </w:r>
    </w:p>
    <w:p>
      <w:pPr>
        <w:pStyle w:val="BodyText"/>
      </w:pPr>
      <w:r>
        <w:t xml:space="preserve">401, Oceanis Business Park, Andheri East, Mumbai, Maharashtra 400069, India</w:t>
      </w:r>
    </w:p>
    <w:p>
      <w:pPr>
        <w:pStyle w:val="BodyText"/>
      </w:pPr>
      <w:r>
        <w:t xml:space="preserve">GSTIN: 27AAKCA5678B1Z3</w:t>
      </w:r>
    </w:p>
    <w:p>
      <w:pPr>
        <w:pStyle w:val="BodyText"/>
      </w:pPr>
      <w:r>
        <w:t xml:space="preserve">Contact: Ms. Priya Deshmukh, Director</w:t>
      </w:r>
    </w:p>
    <w:p>
      <w:pPr>
        <w:pStyle w:val="BodyText"/>
      </w:pPr>
      <w:r>
        <w:t xml:space="preserve">Email: procurement@apextalent.in</w:t>
      </w:r>
    </w:p>
    <w:p>
      <w:pPr>
        <w:pStyle w:val="BodyText"/>
      </w:pPr>
      <w:r>
        <w:t xml:space="preserve">Phone: +91-22-4890-5678</w:t>
      </w:r>
    </w:p>
    <w:bookmarkEnd w:id="22"/>
    <w:bookmarkStart w:id="23" w:name="billing-remittance-address"/>
    <w:p>
      <w:pPr>
        <w:pStyle w:val="Heading3"/>
      </w:pPr>
      <w:r>
        <w:t xml:space="preserve">Billing &amp; Remittance Address</w:t>
      </w:r>
    </w:p>
    <w:p>
      <w:pPr>
        <w:pStyle w:val="FirstParagraph"/>
      </w:pPr>
      <w:r>
        <w:t xml:space="preserve">Apex Talent Partners LLP</w:t>
      </w:r>
    </w:p>
    <w:p>
      <w:pPr>
        <w:pStyle w:val="BodyText"/>
      </w:pPr>
      <w:r>
        <w:t xml:space="preserve">401, Oceanis Business Park, Andheri East, Mumbai, Maharashtra 400069, India</w:t>
      </w:r>
    </w:p>
    <w:p>
      <w:pPr>
        <w:pStyle w:val="BodyText"/>
      </w:pPr>
      <w:r>
        <w:t xml:space="preserve">Bank: HDFC Bank, BKC Branch, Mumbai</w:t>
      </w:r>
    </w:p>
    <w:p>
      <w:pPr>
        <w:pStyle w:val="BodyText"/>
      </w:pPr>
      <w:r>
        <w:t xml:space="preserve">Account No: 50200045678901</w:t>
      </w:r>
    </w:p>
    <w:p>
      <w:pPr>
        <w:pStyle w:val="BodyText"/>
      </w:pPr>
      <w:r>
        <w:t xml:space="preserve">IFSC: HDFC0000123</w:t>
      </w:r>
    </w:p>
    <w:p>
      <w:pPr>
        <w:pStyle w:val="BodyText"/>
      </w:pPr>
      <w:r>
        <w:t xml:space="preserve">MICR: 400240012</w:t>
      </w:r>
    </w:p>
    <w:bookmarkEnd w:id="23"/>
    <w:bookmarkEnd w:id="24"/>
    <w:bookmarkStart w:id="25" w:name="X87b16c9b60f648fd052ad3d8a9fd2847a6409a2"/>
    <w:p>
      <w:pPr>
        <w:pStyle w:val="Heading2"/>
      </w:pPr>
      <w:r>
        <w:t xml:space="preserve">3. Scope of Engagement – Marketing Manager Position</w:t>
      </w:r>
    </w:p>
    <w:p>
      <w:pPr>
        <w:pStyle w:val="FirstParagraph"/>
      </w:pPr>
      <w:r>
        <w:t xml:space="preserve">This</w:t>
      </w:r>
      <w:r>
        <w:t xml:space="preserve"> </w:t>
      </w:r>
      <w:r>
        <w:t xml:space="preserve">Purchase Order</w:t>
      </w:r>
      <w:r>
        <w:t xml:space="preserve"> </w:t>
      </w:r>
      <w:r>
        <w:t xml:space="preserve">is issued by Meridian Digital Solutions Pvt. Ltd., headquartered in</w:t>
      </w:r>
      <w:r>
        <w:t xml:space="preserve"> </w:t>
      </w:r>
      <w:r>
        <w:t xml:space="preserve">India Mumbai</w:t>
      </w:r>
      <w:r>
        <w:t xml:space="preserve">, for the recruitment, onboarding, and initial engagement of a</w:t>
      </w:r>
      <w:r>
        <w:t xml:space="preserve"> </w:t>
      </w:r>
      <w:r>
        <w:t xml:space="preserve">Marketing Manager</w:t>
      </w:r>
      <w:r>
        <w:t xml:space="preserve"> </w:t>
      </w:r>
      <w:r>
        <w:t xml:space="preserve">to oversee all digital and traditional marketing operations for the company's South Asia division. The</w:t>
      </w:r>
      <w:r>
        <w:t xml:space="preserve"> </w:t>
      </w:r>
      <w:r>
        <w:t xml:space="preserve">Marketing Manager</w:t>
      </w:r>
      <w:r>
        <w:t xml:space="preserve"> </w:t>
      </w:r>
      <w:r>
        <w:t xml:space="preserve">shall be responsible for developing and executing integrated marketing campaigns, managing a team of six (6) marketing specialists, overseeing a monthly marketing budget of INR 45,00,000, and reporting directly to the Vice President of Corporate Strategy based at the Mumbai headquarters. The role requires a minimum of eight (8) years of progressive experience in brand management, digital marketing, and consumer analytics within the Indian market, with a demonstrated understanding of the competitive landscape in</w:t>
      </w:r>
      <w:r>
        <w:t xml:space="preserve"> </w:t>
      </w:r>
      <w:r>
        <w:t xml:space="preserve">India Mumbai</w:t>
      </w:r>
      <w:r>
        <w:t xml:space="preserve"> </w:t>
      </w:r>
      <w:r>
        <w:t xml:space="preserve">and the broader Maharashtra region.</w:t>
      </w:r>
    </w:p>
    <w:bookmarkEnd w:id="25"/>
    <w:bookmarkStart w:id="26" w:name="line-items-and-cost-breakdown"/>
    <w:p>
      <w:pPr>
        <w:pStyle w:val="Heading2"/>
      </w:pPr>
      <w:r>
        <w:t xml:space="preserve">4.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Recruitment and sourcing fee for Marketing Manager (senior executive level, Mumbai-based)</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02</w:t>
            </w:r>
          </w:p>
        </w:tc>
        <w:tc>
          <w:tcPr/>
          <w:p>
            <w:pPr>
              <w:pStyle w:val="Compact"/>
              <w:jc w:val="left"/>
            </w:pPr>
            <w:r>
              <w:t xml:space="preserve">Onboarding, background verification, and statutory compliance processing (EPF, ESI, Professional Tax – Maharashtra)</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03</w:t>
            </w:r>
          </w:p>
        </w:tc>
        <w:tc>
          <w:tcPr/>
          <w:p>
            <w:pPr>
              <w:pStyle w:val="Compact"/>
              <w:jc w:val="left"/>
            </w:pPr>
            <w:r>
              <w:t xml:space="preserve">First-month salary disbursement for Marketing Manager (CTC: INR 3,00,000/month)</w:t>
            </w:r>
          </w:p>
        </w:tc>
        <w:tc>
          <w:tcPr/>
          <w:p>
            <w:pPr>
              <w:pStyle w:val="Compact"/>
              <w:jc w:val="left"/>
            </w:pPr>
            <w:r>
              <w:t xml:space="preserve">1</w:t>
            </w:r>
          </w:p>
        </w:tc>
        <w:tc>
          <w:tcPr/>
          <w:p>
            <w:pPr>
              <w:pStyle w:val="Compact"/>
              <w:jc w:val="left"/>
            </w:pPr>
            <w:r>
              <w:t xml:space="preserve">3,00,000.00</w:t>
            </w:r>
          </w:p>
        </w:tc>
        <w:tc>
          <w:tcPr/>
          <w:p>
            <w:pPr>
              <w:pStyle w:val="Compact"/>
              <w:jc w:val="left"/>
            </w:pPr>
            <w:r>
              <w:t xml:space="preserve">3,00,000.00</w:t>
            </w:r>
          </w:p>
        </w:tc>
      </w:tr>
      <w:tr>
        <w:tc>
          <w:tcPr/>
          <w:p>
            <w:pPr>
              <w:pStyle w:val="Compact"/>
              <w:jc w:val="left"/>
            </w:pPr>
            <w:r>
              <w:t xml:space="preserve">04</w:t>
            </w:r>
          </w:p>
        </w:tc>
        <w:tc>
          <w:tcPr/>
          <w:p>
            <w:pPr>
              <w:pStyle w:val="Compact"/>
              <w:jc w:val="left"/>
            </w:pPr>
            <w:r>
              <w:t xml:space="preserve">Performance guarantee and retention bonus (12-month lock-in period)</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Marketing strategy workshop and brand audit (Mumbai office, 3-day engagement)</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06</w:t>
            </w:r>
          </w:p>
        </w:tc>
        <w:tc>
          <w:tcPr/>
          <w:p>
            <w:pPr>
              <w:pStyle w:val="Compact"/>
              <w:jc w:val="left"/>
            </w:pPr>
            <w:r>
              <w:t xml:space="preserve">Applicable Goods and Services Tax (GST) @ 18% on taxable services</w:t>
            </w:r>
          </w:p>
        </w:tc>
        <w:tc>
          <w:tcPr/>
          <w:p>
            <w:pPr>
              <w:pStyle w:val="Compact"/>
              <w:jc w:val="left"/>
            </w:pPr>
            <w:r>
              <w:t xml:space="preserve">1</w:t>
            </w:r>
          </w:p>
        </w:tc>
        <w:tc>
          <w:tcPr/>
          <w:p>
            <w:pPr>
              <w:pStyle w:val="Compact"/>
              <w:jc w:val="left"/>
            </w:pPr>
            <w:r>
              <w:t xml:space="preserve">—</w:t>
            </w:r>
          </w:p>
        </w:tc>
        <w:tc>
          <w:tcPr/>
          <w:p>
            <w:pPr>
              <w:pStyle w:val="Compact"/>
              <w:jc w:val="left"/>
            </w:pPr>
            <w:r>
              <w:t xml:space="preserve">1,44,000.00</w:t>
            </w:r>
          </w:p>
        </w:tc>
      </w:tr>
      <w:tr>
        <w:tc>
          <w:tcPr>
            <w:gridSpan w:val="4"/>
          </w:tcPr>
          <w:p>
            <w:pPr>
              <w:pStyle w:val="Compact"/>
              <w:jc w:val="left"/>
            </w:pPr>
            <w:r>
              <w:rPr>
                <w:bCs/>
                <w:b/>
              </w:rPr>
              <w:t xml:space="preserve">GRAND TOTAL (INR)</w:t>
            </w:r>
          </w:p>
        </w:tc>
        <w:tc>
          <w:tcPr/>
          <w:p>
            <w:pPr>
              <w:pStyle w:val="Compact"/>
              <w:jc w:val="left"/>
            </w:pPr>
            <w:r>
              <w:rPr>
                <w:bCs/>
                <w:b/>
              </w:rPr>
              <w:t xml:space="preserve">10,44,000.00</w:t>
            </w:r>
          </w:p>
        </w:tc>
      </w:tr>
    </w:tbl>
    <w:p>
      <w:pPr>
        <w:pStyle w:val="BodyText"/>
      </w:pPr>
      <w:r>
        <w:rPr>
          <w:iCs/>
          <w:i/>
        </w:rPr>
        <w:t xml:space="preserve">Amount in words: Ten Lakh Forty-Four Thousand Rupees Only (INR 10,44,000.00)</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Digital Solutions Pvt. Ltd. (hereinafter "the Buyer") and Apex Talent Partners LLP (hereinafter "the Vendor") for the procurement of professional services related to the engagement of a</w:t>
      </w:r>
      <w:r>
        <w:t xml:space="preserve"> </w:t>
      </w:r>
      <w:r>
        <w:t xml:space="preserve">Marketing Manager</w:t>
      </w:r>
      <w:r>
        <w:t xml:space="preserve"> </w:t>
      </w:r>
      <w:r>
        <w:t xml:space="preserve">in</w:t>
      </w:r>
      <w:r>
        <w:t xml:space="preserve"> </w:t>
      </w:r>
      <w:r>
        <w:t xml:space="preserve">India Mumbai</w:t>
      </w:r>
      <w:r>
        <w:t xml:space="preserve">.</w:t>
      </w:r>
    </w:p>
    <w:p>
      <w:pPr>
        <w:numPr>
          <w:ilvl w:val="0"/>
          <w:numId w:val="1001"/>
        </w:numPr>
        <w:pStyle w:val="Compact"/>
      </w:pPr>
      <w:r>
        <w:t xml:space="preserve">The</w:t>
      </w:r>
      <w:r>
        <w:t xml:space="preserve"> </w:t>
      </w:r>
      <w:r>
        <w:t xml:space="preserve">Marketing Manager</w:t>
      </w:r>
      <w:r>
        <w:t xml:space="preserve"> </w:t>
      </w:r>
      <w:r>
        <w:t xml:space="preserve">shall report to the Mumbai headquarters located at BKC, Bandra Kurla Complex, and shall be physically present at the office for a minimum of five (5) working days per week during the initial 90-day probation period.</w:t>
      </w:r>
    </w:p>
    <w:p>
      <w:pPr>
        <w:numPr>
          <w:ilvl w:val="0"/>
          <w:numId w:val="1001"/>
        </w:numPr>
        <w:pStyle w:val="Compact"/>
      </w:pPr>
      <w:r>
        <w:t xml:space="preserve">Payment shall be made via NEFT/RTGS to the bank account specified in Section 2 within fifteen (15) calendar days of receipt of a valid tax invoice from the Vendor, subject to satisfactory completion of the onboarding milestones outlined in the attached Service Level Agreement (SLA).</w:t>
      </w:r>
    </w:p>
    <w:p>
      <w:pPr>
        <w:numPr>
          <w:ilvl w:val="0"/>
          <w:numId w:val="1001"/>
        </w:numPr>
        <w:pStyle w:val="Compact"/>
      </w:pPr>
      <w:r>
        <w:t xml:space="preserve">All services rendered under this</w:t>
      </w:r>
      <w:r>
        <w:t xml:space="preserve"> </w:t>
      </w:r>
      <w:r>
        <w:t xml:space="preserve">Purchase Order</w:t>
      </w:r>
      <w:r>
        <w:t xml:space="preserve"> </w:t>
      </w:r>
      <w:r>
        <w:t xml:space="preserve">shall comply with the applicable provisions of the Indian Contract Act, 1872, the Income Tax Act, 1961, the Companies Act, 2013, and all relevant labour and employment regulations applicable in the State of Maharashtra, India.</w:t>
      </w:r>
    </w:p>
    <w:p>
      <w:pPr>
        <w:numPr>
          <w:ilvl w:val="0"/>
          <w:numId w:val="1001"/>
        </w:numPr>
        <w:pStyle w:val="Compact"/>
      </w:pPr>
      <w:r>
        <w:t xml:space="preserve">The Vendor warrants that the</w:t>
      </w:r>
      <w:r>
        <w:t xml:space="preserve"> </w:t>
      </w:r>
      <w:r>
        <w:t xml:space="preserve">Marketing Manager</w:t>
      </w:r>
      <w:r>
        <w:t xml:space="preserve"> </w:t>
      </w:r>
      <w:r>
        <w:t xml:space="preserve">shall not be under any non-compete or non-disclosure obligation with any third party that would conflict with the duties assigned under this engagement in</w:t>
      </w:r>
      <w:r>
        <w:t xml:space="preserve"> </w:t>
      </w:r>
      <w:r>
        <w:t xml:space="preserve">India Mumbai</w:t>
      </w:r>
      <w:r>
        <w:t xml:space="preserve">.</w:t>
      </w:r>
    </w:p>
    <w:p>
      <w:pPr>
        <w:numPr>
          <w:ilvl w:val="0"/>
          <w:numId w:val="1001"/>
        </w:numPr>
        <w:pStyle w:val="Compact"/>
      </w:pPr>
      <w:r>
        <w:t xml:space="preserve">Any modification, amendment, or cancellation of this</w:t>
      </w:r>
      <w:r>
        <w:t xml:space="preserve"> </w:t>
      </w:r>
      <w:r>
        <w:t xml:space="preserve">Purchase Order</w:t>
      </w:r>
      <w:r>
        <w:t xml:space="preserve"> </w:t>
      </w:r>
      <w:r>
        <w:t xml:space="preserve">shall be valid only upon written consent signed by both the CFO of the Buyer and the Director of the Vendor.</w:t>
      </w:r>
    </w:p>
    <w:p>
      <w:pPr>
        <w:numPr>
          <w:ilvl w:val="0"/>
          <w:numId w:val="1001"/>
        </w:numPr>
        <w:pStyle w:val="Compact"/>
      </w:pPr>
      <w:r>
        <w:t xml:space="preserve">In the event of a dispute arising from this</w:t>
      </w:r>
      <w:r>
        <w:t xml:space="preserve"> </w:t>
      </w:r>
      <w:r>
        <w:t xml:space="preserve">Purchase Order</w:t>
      </w:r>
      <w:r>
        <w:t xml:space="preserve">, both parties agree to resolve the matter through arbitration in Mumbai, Maharashtra, in accordance with the Arbitration and Conciliation Act, 1996. The seat of arbitration shall be Mumbai, India.</w:t>
      </w:r>
    </w:p>
    <w:p>
      <w:pPr>
        <w:numPr>
          <w:ilvl w:val="0"/>
          <w:numId w:val="1001"/>
        </w:numPr>
        <w:pStyle w:val="Compact"/>
      </w:pPr>
      <w:r>
        <w:t xml:space="preserve">The Vendor shall maintain professional indemnity insurance of not less than INR 50,00,000 for the duration of the engagement period.</w:t>
      </w:r>
    </w:p>
    <w:p>
      <w:pPr>
        <w:numPr>
          <w:ilvl w:val="0"/>
          <w:numId w:val="1001"/>
        </w:numPr>
        <w:pStyle w:val="Compact"/>
      </w:pPr>
      <w:r>
        <w:t xml:space="preserve">All intellectual property, marketing strategies, brand assets, and campaign materials developed by the</w:t>
      </w:r>
      <w:r>
        <w:t xml:space="preserve"> </w:t>
      </w:r>
      <w:r>
        <w:t xml:space="preserve">Marketing Manager</w:t>
      </w:r>
      <w:r>
        <w:t xml:space="preserve"> </w:t>
      </w:r>
      <w:r>
        <w:t xml:space="preserve">during the course of employment shall be the exclusive property of Meridian Digital Solutions Pvt. Ltd.</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Republic of India, and the courts of Mumbai, Maharashtra shall have exclusive jurisdiction.</w:t>
      </w:r>
    </w:p>
    <w:bookmarkEnd w:id="27"/>
    <w:bookmarkStart w:id="28" w:name="delivery-and-acceptance-criteria"/>
    <w:p>
      <w:pPr>
        <w:pStyle w:val="Heading2"/>
      </w:pPr>
      <w:r>
        <w:t xml:space="preserve">6. Delivery and Acceptance Criteria</w:t>
      </w:r>
    </w:p>
    <w:p>
      <w:pPr>
        <w:pStyle w:val="FirstParagraph"/>
      </w:pPr>
      <w:r>
        <w:t xml:space="preserve">The Vendor shall ensure that the</w:t>
      </w:r>
      <w:r>
        <w:t xml:space="preserve"> </w:t>
      </w:r>
      <w:r>
        <w:t xml:space="preserve">Marketing Manager</w:t>
      </w:r>
      <w:r>
        <w:t xml:space="preserve"> </w:t>
      </w:r>
      <w:r>
        <w:t xml:space="preserve">is fully onboarded, has completed all statutory registrations (PAN, Aadhaar-linked bank account, EPF, ESI, and Professional Tax registration for Maharashtra), and has submitted a 90-day marketing action plan to the VP of Corporate Strategy no later than 30 days from the commencement date. Acceptance of the</w:t>
      </w:r>
      <w:r>
        <w:t xml:space="preserve"> </w:t>
      </w:r>
      <w:r>
        <w:t xml:space="preserve">Marketing Manager</w:t>
      </w:r>
      <w:r>
        <w:t xml:space="preserve"> </w:t>
      </w:r>
      <w:r>
        <w:t xml:space="preserve">engagement shall be confirmed in writing by the Buyer's Human Resources Director within five (5) working days of the onboarding completion. Failure to meet the delivery timeline shall entitle the Buyer to a penalty of 1% of the total</w:t>
      </w:r>
      <w:r>
        <w:t xml:space="preserve"> </w:t>
      </w:r>
      <w:r>
        <w:t xml:space="preserve">Purchase Order</w:t>
      </w:r>
      <w:r>
        <w:t xml:space="preserve"> </w:t>
      </w:r>
      <w:r>
        <w:t xml:space="preserve">value per day of delay, capped at 10% of the total value.</w:t>
      </w:r>
    </w:p>
    <w:bookmarkEnd w:id="28"/>
    <w:p>
      <w:pPr>
        <w:pStyle w:val="BodyText"/>
      </w:pPr>
      <w:r>
        <w:rPr>
          <w:bCs/>
          <w:b/>
        </w:rPr>
        <w:t xml:space="preserve">For and on behalf of the Buyer</w:t>
      </w:r>
      <w:r>
        <w:br/>
      </w:r>
      <w:r>
        <w:t xml:space="preserve">Meridian Digital Solutions Pvt. Ltd.</w:t>
      </w:r>
      <w:r>
        <w:br/>
      </w:r>
      <w:r>
        <w:t xml:space="preserve">Name: Rajesh K. Sharma</w:t>
      </w:r>
      <w:r>
        <w:br/>
      </w:r>
      <w:r>
        <w:t xml:space="preserve">Designation: Chief Financial Officer</w:t>
      </w:r>
      <w:r>
        <w:br/>
      </w:r>
      <w:r>
        <w:t xml:space="preserve">Date: _______________</w:t>
      </w:r>
    </w:p>
    <w:p>
      <w:pPr>
        <w:pStyle w:val="BodyText"/>
      </w:pPr>
      <w:r>
        <w:rPr>
          <w:bCs/>
          <w:b/>
        </w:rPr>
        <w:t xml:space="preserve">For and on behalf of the Vendor</w:t>
      </w:r>
      <w:r>
        <w:br/>
      </w:r>
      <w:r>
        <w:t xml:space="preserve">Apex Talent Partners LLP</w:t>
      </w:r>
      <w:r>
        <w:br/>
      </w:r>
      <w:r>
        <w:t xml:space="preserve">Name: Priya Deshmukh</w:t>
      </w:r>
      <w:r>
        <w:br/>
      </w:r>
      <w:r>
        <w:t xml:space="preserve">Designation: Director</w:t>
      </w:r>
      <w:r>
        <w:br/>
      </w:r>
      <w:r>
        <w:t xml:space="preserve">Date: _______________</w:t>
      </w:r>
    </w:p>
    <w:p>
      <w:pPr>
        <w:pStyle w:val="BodyText"/>
      </w:pPr>
      <w:r>
        <w:t xml:space="preserve">This</w:t>
      </w:r>
      <w:r>
        <w:t xml:space="preserve"> </w:t>
      </w:r>
      <w:r>
        <w:t xml:space="preserve">Purchase Order</w:t>
      </w:r>
      <w:r>
        <w:t xml:space="preserve"> </w:t>
      </w:r>
      <w:r>
        <w:t xml:space="preserve">(No. MDS/PO/2025/MM-0472) is issued by Meridian Digital Solutions Pvt. Ltd., Mumbai, Maharashtra, India. This document is valid only when signed and stamped by both parties. Unauthorized reproduction or distribution is prohibited. For queries, contact the Procurement Cell at procurement@meridiandigital.in or +91-22-6789-1234.</w:t>
      </w:r>
    </w:p>
    <w:p>
      <w:pPr>
        <w:pStyle w:val="BodyText"/>
      </w:pPr>
      <w:r>
        <w:t xml:space="preserve">Document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India Mumbai</dc:title>
  <dc:creator/>
  <dc:language>en</dc:language>
  <cp:keywords/>
  <dcterms:created xsi:type="dcterms:W3CDTF">2026-10-10T02:37:42Z</dcterms:created>
  <dcterms:modified xsi:type="dcterms:W3CDTF">2026-10-10T02:37:42Z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