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Professional Services Procurement – Marketing Manager Position</w:t>
      </w:r>
    </w:p>
    <w:p>
      <w:pPr>
        <w:pStyle w:val="BodyText"/>
      </w:pPr>
      <w:r>
        <w:t xml:space="preserve">PO No: KEN-NBO-2025-0047</w:t>
      </w:r>
    </w:p>
    <w:p>
      <w:pPr>
        <w:pStyle w:val="BodyText"/>
      </w:pPr>
      <w:r>
        <w:t xml:space="preserve">Date of Issue: 15 June 2025</w:t>
      </w:r>
    </w:p>
    <w:p>
      <w:pPr>
        <w:pStyle w:val="BodyText"/>
      </w:pPr>
      <w:r>
        <w:t xml:space="preserve">Location of Performance: Kenya Nairobi</w:t>
      </w:r>
    </w:p>
    <w:bookmarkEnd w:id="20"/>
    <w:bookmarkStart w:id="21" w:name="issuing-organization-buyer"/>
    <w:p>
      <w:pPr>
        <w:pStyle w:val="Heading3"/>
      </w:pPr>
      <w:r>
        <w:t xml:space="preserve">Issuing Organization (Buyer)</w:t>
      </w:r>
    </w:p>
    <w:p>
      <w:pPr>
        <w:pStyle w:val="FirstParagraph"/>
      </w:pPr>
      <w:r>
        <w:rPr>
          <w:bCs/>
          <w:b/>
        </w:rPr>
        <w:t xml:space="preserve">East Africa Strategic Communications Ltd.</w:t>
      </w:r>
    </w:p>
    <w:p>
      <w:pPr>
        <w:pStyle w:val="BodyText"/>
      </w:pPr>
      <w:r>
        <w:t xml:space="preserve">P.O. Box 4521, Nairobi, Kenya</w:t>
      </w:r>
    </w:p>
    <w:p>
      <w:pPr>
        <w:pStyle w:val="BodyText"/>
      </w:pPr>
      <w:r>
        <w:t xml:space="preserve">Physical Address: 4th Floor, Kenyatta Avenue, Westlands, Kenya Nairobi</w:t>
      </w:r>
    </w:p>
    <w:p>
      <w:pPr>
        <w:pStyle w:val="BodyText"/>
      </w:pPr>
      <w:r>
        <w:t xml:space="preserve">Tel: +254 700 123 456</w:t>
      </w:r>
    </w:p>
    <w:p>
      <w:pPr>
        <w:pStyle w:val="BodyText"/>
      </w:pPr>
      <w:r>
        <w:t xml:space="preserve">Email: procurement@eastcomms.co.ke</w:t>
      </w:r>
    </w:p>
    <w:p>
      <w:pPr>
        <w:pStyle w:val="BodyText"/>
      </w:pPr>
      <w:r>
        <w:t xml:space="preserve">KRA PIN: P051234567X</w:t>
      </w:r>
    </w:p>
    <w:bookmarkEnd w:id="21"/>
    <w:bookmarkStart w:id="22" w:name="service-provider-seller"/>
    <w:p>
      <w:pPr>
        <w:pStyle w:val="Heading3"/>
      </w:pPr>
      <w:r>
        <w:t xml:space="preserve">Service Provider (Seller)</w:t>
      </w:r>
    </w:p>
    <w:p>
      <w:pPr>
        <w:pStyle w:val="FirstParagraph"/>
      </w:pPr>
      <w:r>
        <w:rPr>
          <w:bCs/>
          <w:b/>
        </w:rPr>
        <w:t xml:space="preserve">Apex Talent Solutions Kenya Ltd.</w:t>
      </w:r>
    </w:p>
    <w:p>
      <w:pPr>
        <w:pStyle w:val="BodyText"/>
      </w:pPr>
      <w:r>
        <w:t xml:space="preserve">P.O. Box 8834, Nairobi, Kenya</w:t>
      </w:r>
    </w:p>
    <w:p>
      <w:pPr>
        <w:pStyle w:val="BodyText"/>
      </w:pPr>
      <w:r>
        <w:t xml:space="preserve">Physical Address: 2nd Floor, Ngong Road, Kilimani, Kenya Nairobi</w:t>
      </w:r>
    </w:p>
    <w:p>
      <w:pPr>
        <w:pStyle w:val="BodyText"/>
      </w:pPr>
      <w:r>
        <w:t xml:space="preserve">Tel: +254 722 987 654</w:t>
      </w:r>
    </w:p>
    <w:p>
      <w:pPr>
        <w:pStyle w:val="BodyText"/>
      </w:pPr>
      <w:r>
        <w:t xml:space="preserve">Email: contracts@apextalent.co.ke</w:t>
      </w:r>
    </w:p>
    <w:p>
      <w:pPr>
        <w:pStyle w:val="BodyText"/>
      </w:pPr>
      <w:r>
        <w:t xml:space="preserve">KRA PIN: P059876543X</w:t>
      </w:r>
    </w:p>
    <w:bookmarkEnd w:id="22"/>
    <w:p>
      <w:pPr>
        <w:pStyle w:val="BodyText"/>
      </w:pPr>
      <w:r>
        <w:t xml:space="preserve">1. Purchase Order Summary</w:t>
      </w:r>
    </w:p>
    <w:p>
      <w:pPr>
        <w:pStyle w:val="BodyText"/>
      </w:pPr>
      <w:r>
        <w:t xml:space="preserve">This Purchase Order is issued by East Africa Strategic Communications Ltd. to Apex Talent Solutions Kenya Ltd. for the procurement and placement of a qualified</w:t>
      </w:r>
      <w:r>
        <w:t xml:space="preserve"> </w:t>
      </w:r>
      <w:r>
        <w:rPr>
          <w:bCs/>
          <w:b/>
        </w:rPr>
        <w:t xml:space="preserve">Marketing Manager</w:t>
      </w:r>
      <w:r>
        <w:t xml:space="preserve"> </w:t>
      </w:r>
      <w:r>
        <w:t xml:space="preserve">to serve within the company's headquarters located in</w:t>
      </w:r>
      <w:r>
        <w:t xml:space="preserve"> </w:t>
      </w:r>
      <w:r>
        <w:rPr>
          <w:bCs/>
          <w:b/>
        </w:rPr>
        <w:t xml:space="preserve">Kenya Nairobi</w:t>
      </w:r>
      <w:r>
        <w:t xml:space="preserve">. This Purchase Order governs all terms, conditions, deliverables, and payment structures associated with the recruitment, onboarding, and initial engagement of the Marketing Manager role. The Marketing Manager shall be responsible for developing and executing comprehensive marketing strategies, managing brand positioning, overseeing digital and traditional marketing channels, and leading a team of marketing professionals based in the Kenya Nairobi office.</w:t>
      </w:r>
    </w:p>
    <w:p>
      <w:pPr>
        <w:pStyle w:val="BodyText"/>
      </w:pPr>
      <w:r>
        <w:t xml:space="preserve">2. Scope of Procurement</w:t>
      </w:r>
    </w:p>
    <w:p>
      <w:pPr>
        <w:pStyle w:val="BodyText"/>
      </w:pPr>
      <w:r>
        <w:t xml:space="preserve">The scope of this Purchase Order encompasses the following deliverables related to the Marketing Manager position:</w:t>
      </w:r>
    </w:p>
    <w:p>
      <w:pPr>
        <w:numPr>
          <w:ilvl w:val="0"/>
          <w:numId w:val="1001"/>
        </w:numPr>
        <w:pStyle w:val="Compact"/>
      </w:pPr>
      <w:r>
        <w:t xml:space="preserve">End-to-end recruitment and selection of a Marketing Manager with a minimum of seven (7) years of progressive experience in marketing leadership roles within the East African market.</w:t>
      </w:r>
    </w:p>
    <w:p>
      <w:pPr>
        <w:numPr>
          <w:ilvl w:val="0"/>
          <w:numId w:val="1001"/>
        </w:numPr>
        <w:pStyle w:val="Compact"/>
      </w:pPr>
      <w:r>
        <w:t xml:space="preserve">Conducting comprehensive background checks, reference verification, and competency assessments as required by Kenyan labour law and the Kenya Information and Communications Authority (KICA) guidelines.</w:t>
      </w:r>
    </w:p>
    <w:p>
      <w:pPr>
        <w:numPr>
          <w:ilvl w:val="0"/>
          <w:numId w:val="1001"/>
        </w:numPr>
        <w:pStyle w:val="Compact"/>
      </w:pPr>
      <w:r>
        <w:t xml:space="preserve">Facilitating the onboarding process for the Marketing Manager at the Kenya Nairobi headquarters, including workspace allocation, IT provisioning, and integration into the existing organizational structure.</w:t>
      </w:r>
    </w:p>
    <w:p>
      <w:pPr>
        <w:numPr>
          <w:ilvl w:val="0"/>
          <w:numId w:val="1001"/>
        </w:numPr>
        <w:pStyle w:val="Compact"/>
      </w:pPr>
      <w:r>
        <w:t xml:space="preserve">Providing a ninety (90) day performance guarantee period during which the Marketing Manager's strategic contributions, team leadership, and campaign execution will be evaluated against predefined Key Performance Indicators (KPIs).</w:t>
      </w:r>
    </w:p>
    <w:p>
      <w:pPr>
        <w:numPr>
          <w:ilvl w:val="0"/>
          <w:numId w:val="1001"/>
        </w:numPr>
        <w:pStyle w:val="Compact"/>
      </w:pPr>
      <w:r>
        <w:t xml:space="preserve">Delivering a detailed onboarding report to the Procurement Department of East Africa Strategic Communications Ltd. within five (5) business days of the Marketing Manager's commencement date.</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Recruitment and placement fee for Marketing Manager position (Kenya Nairobi office)</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Background verification, reference checks, and competency assessment for the Marketing Manager candidate</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03</w:t>
            </w:r>
          </w:p>
        </w:tc>
        <w:tc>
          <w:tcPr/>
          <w:p>
            <w:pPr>
              <w:pStyle w:val="Compact"/>
              <w:jc w:val="left"/>
            </w:pPr>
            <w:r>
              <w:t xml:space="preserve">Onboarding and integration support for the Marketing Manager at Kenya Nairobi headquarters (90-day guarantee period)</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Marketing strategy development and initial campaign planning by the Marketing Manager (first 30 days)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Team training and capacity building sessions led by the Marketing Manager for the Kenya Nairobi marketing department</w:t>
            </w:r>
          </w:p>
        </w:tc>
        <w:tc>
          <w:tcPr/>
          <w:p>
            <w:pPr>
              <w:pStyle w:val="Compact"/>
              <w:jc w:val="left"/>
            </w:pPr>
            <w:r>
              <w:t xml:space="preserve">3</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06</w:t>
            </w:r>
          </w:p>
        </w:tc>
        <w:tc>
          <w:tcPr/>
          <w:p>
            <w:pPr>
              <w:pStyle w:val="Compact"/>
              <w:jc w:val="left"/>
            </w:pPr>
            <w:r>
              <w:t xml:space="preserve">Performance evaluation and KPI reporting for the Marketing Manager (90-day guarantee period)</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r>
      <w:tr>
        <w:tc>
          <w:tcPr>
            <w:gridSpan w:val="4"/>
          </w:tcPr>
          <w:p>
            <w:pPr>
              <w:pStyle w:val="Compact"/>
              <w:jc w:val="right"/>
            </w:pPr>
            <w:r>
              <w:t xml:space="preserve">Subtotal (KES)</w:t>
            </w:r>
          </w:p>
        </w:tc>
        <w:tc>
          <w:tcPr/>
          <w:p>
            <w:pPr>
              <w:pStyle w:val="Compact"/>
              <w:jc w:val="left"/>
            </w:pPr>
            <w:r>
              <w:t xml:space="preserve">895,000.00</w:t>
            </w:r>
          </w:p>
        </w:tc>
      </w:tr>
      <w:tr>
        <w:tc>
          <w:tcPr>
            <w:gridSpan w:val="4"/>
          </w:tcPr>
          <w:p>
            <w:pPr>
              <w:pStyle w:val="Compact"/>
              <w:jc w:val="right"/>
            </w:pPr>
            <w:r>
              <w:t xml:space="preserve">VAT @ 16% (Kenya Revenue Authority)</w:t>
            </w:r>
          </w:p>
        </w:tc>
        <w:tc>
          <w:tcPr/>
          <w:p>
            <w:pPr>
              <w:pStyle w:val="Compact"/>
              <w:jc w:val="left"/>
            </w:pPr>
            <w:r>
              <w:t xml:space="preserve">143,200.00</w:t>
            </w:r>
          </w:p>
        </w:tc>
      </w:tr>
      <w:tr>
        <w:tc>
          <w:tcPr>
            <w:gridSpan w:val="4"/>
          </w:tcPr>
          <w:p>
            <w:pPr>
              <w:pStyle w:val="Compact"/>
              <w:jc w:val="right"/>
            </w:pPr>
            <w:r>
              <w:t xml:space="preserve">GRAND TOTAL (KES)</w:t>
            </w:r>
          </w:p>
        </w:tc>
        <w:tc>
          <w:tcPr/>
          <w:p>
            <w:pPr>
              <w:pStyle w:val="Compact"/>
              <w:jc w:val="left"/>
            </w:pPr>
            <w:r>
              <w:t xml:space="preserve">1,038,200.00</w:t>
            </w:r>
          </w:p>
        </w:tc>
      </w:tr>
    </w:tbl>
    <w:p>
      <w:pPr>
        <w:pStyle w:val="BodyText"/>
      </w:pPr>
      <w:r>
        <w:t xml:space="preserve">4. Payment Terms and Conditions</w:t>
      </w:r>
    </w:p>
    <w:p>
      <w:pPr>
        <w:pStyle w:val="BodyText"/>
      </w:pPr>
      <w:r>
        <w:t xml:space="preserve">Payment for this Purchase Order shall be made in accordance with the following schedule, all amounts denominated in Kenyan Shillings (KES) and payable via bank transfer to the account of Apex Talent Solutions Kenya Ltd. as specified in the attached banking details:</w:t>
      </w:r>
    </w:p>
    <w:p>
      <w:pPr>
        <w:numPr>
          <w:ilvl w:val="0"/>
          <w:numId w:val="1002"/>
        </w:numPr>
        <w:pStyle w:val="Compact"/>
      </w:pPr>
      <w:r>
        <w:rPr>
          <w:bCs/>
          <w:b/>
        </w:rPr>
        <w:t xml:space="preserve">First Instalment (40%):</w:t>
      </w:r>
      <w:r>
        <w:t xml:space="preserve"> </w:t>
      </w:r>
      <w:r>
        <w:t xml:space="preserve">KES 415,280.00 – Payable within fourteen (14) calendar days of the issuance of this Purchase Order, serving as a mobilization and recruitment commencement payment.</w:t>
      </w:r>
    </w:p>
    <w:p>
      <w:pPr>
        <w:numPr>
          <w:ilvl w:val="0"/>
          <w:numId w:val="1002"/>
        </w:numPr>
        <w:pStyle w:val="Compact"/>
      </w:pPr>
      <w:r>
        <w:rPr>
          <w:bCs/>
          <w:b/>
        </w:rPr>
        <w:t xml:space="preserve">Second Instalment (35%):</w:t>
      </w:r>
      <w:r>
        <w:t xml:space="preserve"> </w:t>
      </w:r>
      <w:r>
        <w:t xml:space="preserve">KES 363,370.00 – Payable upon successful placement and commencement of the Marketing Manager at the Kenya Nairobi office, subject to submission of the onboarding report.</w:t>
      </w:r>
    </w:p>
    <w:p>
      <w:pPr>
        <w:numPr>
          <w:ilvl w:val="0"/>
          <w:numId w:val="1002"/>
        </w:numPr>
        <w:pStyle w:val="Compact"/>
      </w:pPr>
      <w:r>
        <w:rPr>
          <w:bCs/>
          <w:b/>
        </w:rPr>
        <w:t xml:space="preserve">Third Instalment (25%):</w:t>
      </w:r>
      <w:r>
        <w:t xml:space="preserve"> </w:t>
      </w:r>
      <w:r>
        <w:t xml:space="preserve">KES 259,550.00 – Payable upon successful completion of the ninety (90) day performance guarantee period, contingent upon the Marketing Manager meeting all agreed KPIs and delivering satisfactory strategic outputs.</w:t>
      </w:r>
    </w:p>
    <w:p>
      <w:pPr>
        <w:pStyle w:val="FirstParagraph"/>
      </w:pPr>
      <w:r>
        <w:t xml:space="preserve">All payments are subject to the presentation of valid tax invoices compliant with the Kenya Revenue Authority (KRA) eTIMS system. Late payments shall attract interest at the rate of 1.5% per month as stipulated under the Kenyan Bills of Exchange Act.</w:t>
      </w:r>
    </w:p>
    <w:p>
      <w:pPr>
        <w:pStyle w:val="BodyText"/>
      </w:pPr>
      <w:r>
        <w:t xml:space="preserve">5. Terms and Conditions</w:t>
      </w:r>
    </w:p>
    <w:p>
      <w:pPr>
        <w:numPr>
          <w:ilvl w:val="0"/>
          <w:numId w:val="1003"/>
        </w:numPr>
        <w:pStyle w:val="Compact"/>
      </w:pPr>
      <w:r>
        <w:t xml:space="preserve">This Purchase Order is governed by and shall be interpreted in accordance with the laws of the Republic of Kenya, including the Employment Act (2007), the Competition Act (2010), and applicable procurement regulations.</w:t>
      </w:r>
    </w:p>
    <w:p>
      <w:pPr>
        <w:numPr>
          <w:ilvl w:val="0"/>
          <w:numId w:val="1003"/>
        </w:numPr>
        <w:pStyle w:val="Compact"/>
      </w:pPr>
      <w:r>
        <w:t xml:space="preserve">The Marketing Manager shall be subject to a standard employment contract in compliance with Kenyan labour legislation. This Purchase Order covers the procurement and placement services only and does not constitute an employment agreement between the Buyer and the Marketing Manager.</w:t>
      </w:r>
    </w:p>
    <w:p>
      <w:pPr>
        <w:numPr>
          <w:ilvl w:val="0"/>
          <w:numId w:val="1003"/>
        </w:numPr>
        <w:pStyle w:val="Compact"/>
      </w:pPr>
      <w:r>
        <w:t xml:space="preserve">Apex Talent Solutions Kenya Ltd. warrants that the Marketing Manager candidate shall possess all necessary qualifications, professional certifications, and legal work authorization to perform duties within Kenya Nairobi and the broader Kenyan market.</w:t>
      </w:r>
    </w:p>
    <w:p>
      <w:pPr>
        <w:numPr>
          <w:ilvl w:val="0"/>
          <w:numId w:val="1003"/>
        </w:numPr>
        <w:pStyle w:val="Compact"/>
      </w:pPr>
      <w:r>
        <w:t xml:space="preserve">Confidentiality obligations shall apply to all parties. The Marketing Manager shall be bound by a Non-Disclosure Agreement (NDA) covering all proprietary marketing strategies, client data, and business intelligence pertaining to East Africa Strategic Communications Ltd.</w:t>
      </w:r>
    </w:p>
    <w:p>
      <w:pPr>
        <w:numPr>
          <w:ilvl w:val="0"/>
          <w:numId w:val="1003"/>
        </w:numPr>
        <w:pStyle w:val="Compact"/>
      </w:pPr>
      <w:r>
        <w:t xml:space="preserve">In the event the Marketing Manager fails to meet the agreed performance benchmarks within the 90-day guarantee period, Apex Talent Solutions Kenya Ltd. shall, at its own cost, replace the Marketing Manager with a suitably qualified alternative candidate within thirty (30) calendar days.</w:t>
      </w:r>
    </w:p>
    <w:p>
      <w:pPr>
        <w:numPr>
          <w:ilvl w:val="0"/>
          <w:numId w:val="1003"/>
        </w:numPr>
        <w:pStyle w:val="Compact"/>
      </w:pPr>
      <w:r>
        <w:t xml:space="preserve">Any disputes arising from this Purchase Order shall be resolved through mediation in Kenya Nairobi, and failing resolution within sixty (60) days, through arbitration under the rules of the Chartered Institute of Arbitrators (Kenya Branch).</w:t>
      </w:r>
    </w:p>
    <w:p>
      <w:pPr>
        <w:numPr>
          <w:ilvl w:val="0"/>
          <w:numId w:val="1003"/>
        </w:numPr>
        <w:pStyle w:val="Compact"/>
      </w:pPr>
      <w:r>
        <w:t xml:space="preserve">This Purchase Order is valid for a period of one hundred and twenty (120) calendar days from the date of issue. Failure to execute the placement within this period shall render this Purchase Order null and void unless extended in writing by both parties.</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for the procurement of the Marketing Manager position at the Kenya Nairobi office.</w:t>
      </w:r>
    </w:p>
    <w:p>
      <w:pPr>
        <w:pStyle w:val="BodyText"/>
      </w:pPr>
      <w:r>
        <w:rPr>
          <w:bCs/>
          <w:b/>
        </w:rPr>
        <w:t xml:space="preserve">For and on behalf of East Africa Strategic Communications Ltd. (Buyer)</w:t>
      </w:r>
    </w:p>
    <w:p>
      <w:pPr>
        <w:pStyle w:val="BodyText"/>
      </w:pPr>
      <w:r>
        <w:t xml:space="preserve">Name:</w:t>
      </w:r>
      <w:r>
        <w:t xml:space="preserve"> </w:t>
      </w:r>
      <w:r>
        <w:rPr>
          <w:bCs/>
          <w:b/>
        </w:rPr>
        <w:t xml:space="preserve">Wanjiku M. Otieno</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Apex Talent Solutions Kenya Ltd. (Seller)</w:t>
      </w:r>
    </w:p>
    <w:p>
      <w:pPr>
        <w:pStyle w:val="BodyText"/>
      </w:pPr>
      <w:r>
        <w:t xml:space="preserve">Name:</w:t>
      </w:r>
      <w:r>
        <w:t xml:space="preserve"> </w:t>
      </w:r>
      <w:r>
        <w:rPr>
          <w:bCs/>
          <w:b/>
        </w:rPr>
        <w:t xml:space="preserve">David K. Mwangi</w:t>
      </w:r>
      <w:r>
        <w:br/>
      </w:r>
      <w:r>
        <w:t xml:space="preserve">Title: Managing Director</w:t>
      </w:r>
      <w:r>
        <w:br/>
      </w:r>
      <w:r>
        <w:t xml:space="preserve">Signature: _________________________</w:t>
      </w:r>
      <w:r>
        <w:br/>
      </w:r>
      <w:r>
        <w:t xml:space="preserve">Date: _________________________</w:t>
      </w:r>
    </w:p>
    <w:p>
      <w:pPr>
        <w:pStyle w:val="BodyText"/>
      </w:pPr>
      <w:r>
        <w:t xml:space="preserve">Purchase Order No: KEN-NBO-2025-0047 | Marketing Manager Procurement | Kenya Nairobi</w:t>
      </w:r>
    </w:p>
    <w:p>
      <w:pPr>
        <w:pStyle w:val="BodyText"/>
      </w:pPr>
      <w:r>
        <w:t xml:space="preserve">East Africa Strategic Communications Ltd. – Procurement &amp; Supply Chain Department</w:t>
      </w:r>
    </w:p>
    <w:p>
      <w:pPr>
        <w:pStyle w:val="BodyText"/>
      </w:pPr>
      <w:r>
        <w:t xml:space="preserve">This document is confidential and intended solely for the named parties. Unauthorized reproduction or distribution is prohibited under Kenyan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Kenya Nairobi</dc:title>
  <dc:creator/>
  <dc:language>en</dc:language>
  <cp:keywords/>
  <dcterms:created xsi:type="dcterms:W3CDTF">2026-10-10T03:50:07Z</dcterms:created>
  <dcterms:modified xsi:type="dcterms:W3CDTF">2026-10-10T03:50:07Z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