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urchase-order"/>
    <w:p>
      <w:pPr>
        <w:pStyle w:val="Heading1"/>
      </w:pPr>
      <w:r>
        <w:t xml:space="preserve">PURCHASE ORDER</w:t>
      </w:r>
    </w:p>
    <w:p>
      <w:pPr>
        <w:pStyle w:val="FirstParagraph"/>
      </w:pPr>
      <w:r>
        <w:rPr>
          <w:bCs/>
          <w:b/>
        </w:rPr>
        <w:t xml:space="preserve">Al-Nakheel Digital Solutions Co. Ltd.</w:t>
      </w:r>
    </w:p>
    <w:p>
      <w:pPr>
        <w:pStyle w:val="BodyText"/>
      </w:pPr>
      <w:r>
        <w:t xml:space="preserve">Office Tower 7, King Fahd Road, Al Olaya District,</w:t>
      </w:r>
      <w:r>
        <w:t xml:space="preserve"> </w:t>
      </w:r>
      <w:r>
        <w:t xml:space="preserve">Saudi Arabia Riyadh</w:t>
      </w:r>
      <w:r>
        <w:t xml:space="preserve"> </w:t>
      </w:r>
      <w:r>
        <w:t xml:space="preserve">12212</w:t>
      </w:r>
    </w:p>
    <w:p>
      <w:pPr>
        <w:pStyle w:val="BodyText"/>
      </w:pPr>
      <w:r>
        <w:t xml:space="preserve">CR No. 1010457892 | VAT No. 310123456700003 | Tel: +966 11 456 7890 | Email: procurement@alnakheel.sa</w:t>
      </w:r>
    </w:p>
    <w:bookmarkEnd w:id="20"/>
    <w:p>
      <w:pPr>
        <w:pStyle w:val="BodyText"/>
      </w:pPr>
      <w:r>
        <w:rPr>
          <w:bCs/>
          <w:b/>
        </w:rPr>
        <w:t xml:space="preserve">Purchase Order No.:</w:t>
      </w:r>
      <w:r>
        <w:t xml:space="preserve"> </w:t>
      </w:r>
      <w:r>
        <w:t xml:space="preserve">PO-2025-RYD-0487</w:t>
      </w:r>
    </w:p>
    <w:p>
      <w:pPr>
        <w:pStyle w:val="BodyText"/>
      </w:pPr>
      <w:r>
        <w:rPr>
          <w:bCs/>
          <w:b/>
        </w:rPr>
        <w:t xml:space="preserve">Date of Issue:</w:t>
      </w:r>
      <w:r>
        <w:t xml:space="preserve"> </w:t>
      </w:r>
      <w:r>
        <w:t xml:space="preserve">15 June 2025</w:t>
      </w:r>
    </w:p>
    <w:p>
      <w:pPr>
        <w:pStyle w:val="BodyText"/>
      </w:pPr>
      <w:r>
        <w:rPr>
          <w:bCs/>
          <w:b/>
        </w:rPr>
        <w:t xml:space="preserve">Required By:</w:t>
      </w:r>
      <w:r>
        <w:t xml:space="preserve"> </w:t>
      </w:r>
      <w:r>
        <w:t xml:space="preserve">01 August 2025</w:t>
      </w:r>
    </w:p>
    <w:p>
      <w:pPr>
        <w:pStyle w:val="BodyText"/>
      </w:pPr>
      <w:r>
        <w:rPr>
          <w:bCs/>
          <w:b/>
        </w:rPr>
        <w:t xml:space="preserve">Valid Until:</w:t>
      </w:r>
      <w:r>
        <w:t xml:space="preserve"> </w:t>
      </w:r>
      <w:r>
        <w:t xml:space="preserve">31 July 2025</w:t>
      </w:r>
    </w:p>
    <w:p>
      <w:pPr>
        <w:pStyle w:val="BodyText"/>
      </w:pPr>
      <w:r>
        <w:rPr>
          <w:bCs/>
          <w:b/>
        </w:rPr>
        <w:t xml:space="preserve">Vendor / Supplier:</w:t>
      </w:r>
      <w:r>
        <w:t xml:space="preserve"> </w:t>
      </w:r>
      <w:r>
        <w:t xml:space="preserve">TalentBridge Executive Recruitment FZ-LLC</w:t>
      </w:r>
    </w:p>
    <w:p>
      <w:pPr>
        <w:pStyle w:val="BodyText"/>
      </w:pPr>
      <w:r>
        <w:rPr>
          <w:bCs/>
          <w:b/>
        </w:rPr>
        <w:t xml:space="preserve">Vendor Address:</w:t>
      </w:r>
      <w:r>
        <w:t xml:space="preserve"> </w:t>
      </w:r>
      <w:r>
        <w:t xml:space="preserve">Business Bay, Dubai, UAE</w:t>
      </w:r>
    </w:p>
    <w:p>
      <w:pPr>
        <w:pStyle w:val="BodyText"/>
      </w:pPr>
      <w:r>
        <w:rPr>
          <w:bCs/>
          <w:b/>
        </w:rPr>
        <w:t xml:space="preserve">Vendor Contact:</w:t>
      </w:r>
      <w:r>
        <w:t xml:space="preserve"> </w:t>
      </w:r>
      <w:r>
        <w:t xml:space="preserve">Mr. Khalid Al-Rashidi</w:t>
      </w:r>
    </w:p>
    <w:p>
      <w:pPr>
        <w:pStyle w:val="BodyText"/>
      </w:pPr>
      <w:r>
        <w:rPr>
          <w:bCs/>
          <w:b/>
        </w:rPr>
        <w:t xml:space="preserve">Vendor Email:</w:t>
      </w:r>
      <w:r>
        <w:t xml:space="preserve"> </w:t>
      </w:r>
      <w:r>
        <w:t xml:space="preserve">k.rashidi@talentbridge.ae</w:t>
      </w:r>
    </w:p>
    <w:p>
      <w:pPr>
        <w:pStyle w:val="BodyText"/>
      </w:pPr>
      <w:r>
        <w:rPr>
          <w:bCs/>
          <w:b/>
        </w:rPr>
        <w:t xml:space="preserve">Bill To:</w:t>
      </w:r>
      <w:r>
        <w:t xml:space="preserve"> </w:t>
      </w:r>
      <w:r>
        <w:t xml:space="preserve">Al-Nakheel Digital Solutions Co. Ltd.</w:t>
      </w:r>
    </w:p>
    <w:p>
      <w:pPr>
        <w:pStyle w:val="BodyText"/>
      </w:pPr>
      <w:r>
        <w:rPr>
          <w:bCs/>
          <w:b/>
        </w:rPr>
        <w:t xml:space="preserve">Ship To:</w:t>
      </w:r>
      <w:r>
        <w:t xml:space="preserve"> </w:t>
      </w:r>
      <w:r>
        <w:t xml:space="preserve">Saudi Arabia Riyadh</w:t>
      </w:r>
      <w:r>
        <w:t xml:space="preserve"> </w:t>
      </w:r>
      <w:r>
        <w:t xml:space="preserve">HQ</w:t>
      </w:r>
    </w:p>
    <w:p>
      <w:pPr>
        <w:pStyle w:val="BodyText"/>
      </w:pPr>
      <w:r>
        <w:rPr>
          <w:bCs/>
          <w:b/>
        </w:rPr>
        <w:t xml:space="preserve">Department:</w:t>
      </w:r>
      <w:r>
        <w:t xml:space="preserve"> </w:t>
      </w:r>
      <w:r>
        <w:t xml:space="preserve">Human Resources &amp; Corporate Development</w:t>
      </w:r>
    </w:p>
    <w:p>
      <w:pPr>
        <w:pStyle w:val="BodyText"/>
      </w:pPr>
      <w:r>
        <w:rPr>
          <w:bCs/>
          <w:b/>
        </w:rPr>
        <w:t xml:space="preserve">Cost Center:</w:t>
      </w:r>
      <w:r>
        <w:t xml:space="preserve"> </w:t>
      </w:r>
      <w:r>
        <w:t xml:space="preserve">CC-MKT-2025-003</w:t>
      </w:r>
    </w:p>
    <w:p>
      <w:pPr>
        <w:pStyle w:val="BodyText"/>
      </w:pPr>
      <w:r>
        <w:t xml:space="preserve">PURCHASE ORDER DESCRIPTION</w:t>
      </w:r>
    </w:p>
    <w:p>
      <w:pPr>
        <w:pStyle w:val="BodyText"/>
      </w:pPr>
      <w:r>
        <w:t xml:space="preserve">This</w:t>
      </w:r>
      <w:r>
        <w:t xml:space="preserve"> </w:t>
      </w:r>
      <w:r>
        <w:t xml:space="preserve">Purchase Order</w:t>
      </w:r>
      <w:r>
        <w:t xml:space="preserve"> </w:t>
      </w:r>
      <w:r>
        <w:t xml:space="preserve">is issued by Al-Nakheel Digital Solutions Co. Ltd., headquartered in</w:t>
      </w:r>
      <w:r>
        <w:t xml:space="preserve"> </w:t>
      </w:r>
      <w:r>
        <w:t xml:space="preserve">Saudi Arabia Riyadh</w:t>
      </w:r>
      <w:r>
        <w:t xml:space="preserve">, to formally authorize the procurement of executive recruitment and onboarding services for the position of</w:t>
      </w:r>
      <w:r>
        <w:t xml:space="preserve"> </w:t>
      </w:r>
      <w:r>
        <w:t xml:space="preserve">Marketing Manager</w:t>
      </w:r>
      <w:r>
        <w:t xml:space="preserve">. The</w:t>
      </w:r>
      <w:r>
        <w:t xml:space="preserve"> </w:t>
      </w:r>
      <w:r>
        <w:t xml:space="preserve">Marketing Manager</w:t>
      </w:r>
      <w:r>
        <w:t xml:space="preserve"> </w:t>
      </w:r>
      <w:r>
        <w:t xml:space="preserve">role is a critical senior-level position within our corporate structure, responsible for overseeing all brand strategy, digital marketing campaigns, market research, and consumer engagement initiatives across the Kingdom of Saudi Arabia. This</w:t>
      </w:r>
      <w:r>
        <w:t xml:space="preserve"> </w:t>
      </w:r>
      <w:r>
        <w:t xml:space="preserve">Purchase Order</w:t>
      </w:r>
      <w:r>
        <w:t xml:space="preserve"> </w:t>
      </w:r>
      <w:r>
        <w:t xml:space="preserve">covers the full scope of services required to identify, vet, negotiate with, and onboard a qualified</w:t>
      </w:r>
      <w:r>
        <w:t xml:space="preserve"> </w:t>
      </w:r>
      <w:r>
        <w:t xml:space="preserve">Marketing Manager</w:t>
      </w:r>
      <w:r>
        <w:t xml:space="preserve"> </w:t>
      </w:r>
      <w:r>
        <w:t xml:space="preserve">candidate who will be based in our</w:t>
      </w:r>
      <w:r>
        <w:t xml:space="preserve"> </w:t>
      </w:r>
      <w:r>
        <w:t xml:space="preserve">Saudi Arabia Riyadh</w:t>
      </w:r>
      <w:r>
        <w:t xml:space="preserve"> </w:t>
      </w:r>
      <w:r>
        <w:t xml:space="preserve">headquarters.</w:t>
      </w:r>
    </w:p>
    <w:p>
      <w:pPr>
        <w:pStyle w:val="BodyText"/>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Executive search and recruitment services for</w:t>
            </w:r>
            <w:r>
              <w:t xml:space="preserve"> </w:t>
            </w:r>
            <w:r>
              <w:t xml:space="preserve">Marketing Manager</w:t>
            </w:r>
            <w:r>
              <w:t xml:space="preserve"> </w:t>
            </w:r>
            <w:r>
              <w:t xml:space="preserve">position – including job market analysis, candidate sourcing, and shortlisting of qualified professionals for the</w:t>
            </w:r>
            <w:r>
              <w:t xml:space="preserve"> </w:t>
            </w:r>
            <w:r>
              <w:t xml:space="preserve">Saudi Arabia Riyadh</w:t>
            </w:r>
            <w:r>
              <w:t xml:space="preserve"> </w:t>
            </w:r>
            <w:r>
              <w:t xml:space="preserve">office</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Comprehensive background verification, credential validation, and reference checks for the selected</w:t>
            </w:r>
            <w:r>
              <w:t xml:space="preserve"> </w:t>
            </w:r>
            <w:r>
              <w:t xml:space="preserve">Marketing Manager</w:t>
            </w:r>
            <w:r>
              <w:t xml:space="preserve"> </w:t>
            </w:r>
            <w:r>
              <w:t xml:space="preserve">candidate in compliance with Saudi labor regulations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03</w:t>
            </w:r>
          </w:p>
        </w:tc>
        <w:tc>
          <w:tcPr/>
          <w:p>
            <w:pPr>
              <w:pStyle w:val="Compact"/>
              <w:jc w:val="left"/>
            </w:pPr>
            <w:r>
              <w:t xml:space="preserve">Compensation benchmarking and salary negotiation support for the</w:t>
            </w:r>
            <w:r>
              <w:t xml:space="preserve"> </w:t>
            </w:r>
            <w:r>
              <w:t xml:space="preserve">Marketing Manager</w:t>
            </w:r>
            <w:r>
              <w:t xml:space="preserve"> </w:t>
            </w:r>
            <w:r>
              <w:t xml:space="preserve">role aligned with</w:t>
            </w:r>
            <w:r>
              <w:t xml:space="preserve"> </w:t>
            </w:r>
            <w:r>
              <w:t xml:space="preserve">Saudi Arabia Riyadh</w:t>
            </w:r>
            <w:r>
              <w:t xml:space="preserve"> </w:t>
            </w:r>
            <w:r>
              <w:t xml:space="preserve">market standards and Vision 2030 talent development frameworks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Relocation and onboarding facilitation services for the</w:t>
            </w:r>
            <w:r>
              <w:t xml:space="preserve"> </w:t>
            </w:r>
            <w:r>
              <w:t xml:space="preserve">Marketing Manager</w:t>
            </w:r>
            <w:r>
              <w:t xml:space="preserve"> </w:t>
            </w:r>
            <w:r>
              <w:t xml:space="preserve">– including Iqama processing, residence permit coordination, housing assistance, and initial 90-day integration program in</w:t>
            </w:r>
            <w:r>
              <w:t xml:space="preserve"> </w:t>
            </w:r>
            <w:r>
              <w:t xml:space="preserve">Saudi Arabia Riyadh</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Post-onboarding performance review and 6-month retention consulting for the</w:t>
            </w:r>
            <w:r>
              <w:t xml:space="preserve"> </w:t>
            </w:r>
            <w:r>
              <w:t xml:space="preserve">Marketing Manager</w:t>
            </w:r>
            <w:r>
              <w:t xml:space="preserve"> </w:t>
            </w:r>
            <w:r>
              <w:t xml:space="preserve">to ensure successful integration into the</w:t>
            </w:r>
            <w:r>
              <w:t xml:space="preserve"> </w:t>
            </w:r>
            <w:r>
              <w:t xml:space="preserve">Saudi Arabia Riyadh</w:t>
            </w:r>
            <w:r>
              <w:t xml:space="preserve"> </w:t>
            </w:r>
            <w:r>
              <w:t xml:space="preserve">corporate culture and strategic objectives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left"/>
            </w:pPr>
            <w:r>
              <w:t xml:space="preserve">SUBTOTAL</w:t>
            </w:r>
          </w:p>
        </w:tc>
        <w:tc>
          <w:tcPr/>
          <w:p>
            <w:pPr>
              <w:pStyle w:val="Compact"/>
              <w:jc w:val="left"/>
            </w:pPr>
            <w:r>
              <w:t xml:space="preserve">105,500.00</w:t>
            </w:r>
          </w:p>
        </w:tc>
      </w:tr>
      <w:tr>
        <w:tc>
          <w:tcPr>
            <w:gridSpan w:val="4"/>
          </w:tcPr>
          <w:p>
            <w:pPr>
              <w:pStyle w:val="Compact"/>
              <w:jc w:val="left"/>
            </w:pPr>
            <w:r>
              <w:t xml:space="preserve">VAT (15%)</w:t>
            </w:r>
          </w:p>
        </w:tc>
        <w:tc>
          <w:tcPr/>
          <w:p>
            <w:pPr>
              <w:pStyle w:val="Compact"/>
              <w:jc w:val="left"/>
            </w:pPr>
            <w:r>
              <w:t xml:space="preserve">15,825.00</w:t>
            </w:r>
          </w:p>
        </w:tc>
      </w:tr>
      <w:tr>
        <w:tc>
          <w:tcPr>
            <w:gridSpan w:val="4"/>
          </w:tcPr>
          <w:p>
            <w:pPr>
              <w:pStyle w:val="Compact"/>
              <w:jc w:val="left"/>
            </w:pPr>
            <w:r>
              <w:t xml:space="preserve">GRAND TOTAL (SAR)</w:t>
            </w:r>
          </w:p>
        </w:tc>
        <w:tc>
          <w:tcPr/>
          <w:p>
            <w:pPr>
              <w:pStyle w:val="Compact"/>
              <w:jc w:val="left"/>
            </w:pPr>
            <w:r>
              <w:t xml:space="preserve">121,325.00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Al-Nakheel Digital Solutions Co. Ltd. and TalentBridge Executive Recruitment FZ-LLC for the procurement of</w:t>
      </w:r>
      <w:r>
        <w:t xml:space="preserve"> </w:t>
      </w:r>
      <w:r>
        <w:t xml:space="preserve">Marketing Manager</w:t>
      </w:r>
      <w:r>
        <w:t xml:space="preserve"> </w:t>
      </w:r>
      <w:r>
        <w:t xml:space="preserve">recruitment services as described herein.</w:t>
      </w:r>
    </w:p>
    <w:p>
      <w:pPr>
        <w:numPr>
          <w:ilvl w:val="0"/>
          <w:numId w:val="1001"/>
        </w:numPr>
        <w:pStyle w:val="Compact"/>
      </w:pPr>
      <w:r>
        <w:t xml:space="preserve">All services shall be performed in accordance with the laws of the Kingdom of Saudi Arabia, including but not limited to the Saudi Labor Law, the Anti-Discrimination Law, and all applicable regulations governing executive employment in</w:t>
      </w:r>
      <w:r>
        <w:t xml:space="preserve"> </w:t>
      </w:r>
      <w:r>
        <w:t xml:space="preserve">Saudi Arabia Riyadh</w:t>
      </w:r>
      <w:r>
        <w:t xml:space="preserve">.</w:t>
      </w:r>
    </w:p>
    <w:p>
      <w:pPr>
        <w:numPr>
          <w:ilvl w:val="0"/>
          <w:numId w:val="1001"/>
        </w:numPr>
        <w:pStyle w:val="Compact"/>
      </w:pPr>
      <w:r>
        <w:t xml:space="preserve">The vendor shall deliver a shortlist of no fewer than five (5) qualified</w:t>
      </w:r>
      <w:r>
        <w:t xml:space="preserve"> </w:t>
      </w:r>
      <w:r>
        <w:t xml:space="preserve">Marketing Manager</w:t>
      </w:r>
      <w:r>
        <w:t xml:space="preserve"> </w:t>
      </w:r>
      <w:r>
        <w:t xml:space="preserve">candidates within thirty (30) calendar days of the date of this</w:t>
      </w:r>
      <w:r>
        <w:t xml:space="preserve"> </w:t>
      </w:r>
      <w:r>
        <w:t xml:space="preserve">Purchase Order</w:t>
      </w:r>
      <w:r>
        <w:t xml:space="preserve">.</w:t>
      </w:r>
    </w:p>
    <w:p>
      <w:pPr>
        <w:numPr>
          <w:ilvl w:val="0"/>
          <w:numId w:val="1001"/>
        </w:numPr>
        <w:pStyle w:val="Compact"/>
      </w:pPr>
      <w:r>
        <w:t xml:space="preserve">Payment terms: Net 45 days from the date of invoice receipt. Payment shall be made via bank transfer to the vendor's designated account. All amounts are denominated in Saudi Riyals (SAR).</w:t>
      </w:r>
    </w:p>
    <w:p>
      <w:pPr>
        <w:numPr>
          <w:ilvl w:val="0"/>
          <w:numId w:val="1001"/>
        </w:numPr>
        <w:pStyle w:val="Compact"/>
      </w:pPr>
      <w:r>
        <w:t xml:space="preserve">The</w:t>
      </w:r>
      <w:r>
        <w:t xml:space="preserve"> </w:t>
      </w:r>
      <w:r>
        <w:t xml:space="preserve">Marketing Manager</w:t>
      </w:r>
      <w:r>
        <w:t xml:space="preserve"> </w:t>
      </w:r>
      <w:r>
        <w:t xml:space="preserve">candidate must possess a minimum of eight (8) years of progressive marketing experience, with at least three (3) years in a senior leadership capacity within the Middle East or GCC region.</w:t>
      </w:r>
    </w:p>
    <w:p>
      <w:pPr>
        <w:numPr>
          <w:ilvl w:val="0"/>
          <w:numId w:val="1001"/>
        </w:numPr>
        <w:pStyle w:val="Compact"/>
      </w:pPr>
      <w:r>
        <w:t xml:space="preserve">Fluency in Arabic is mandatory for the</w:t>
      </w:r>
      <w:r>
        <w:t xml:space="preserve"> </w:t>
      </w:r>
      <w:r>
        <w:t xml:space="preserve">Marketing Manager</w:t>
      </w:r>
      <w:r>
        <w:t xml:space="preserve"> </w:t>
      </w:r>
      <w:r>
        <w:t xml:space="preserve">position, as the role requires direct engagement with local stakeholders, government entities, and consumer markets in</w:t>
      </w:r>
      <w:r>
        <w:t xml:space="preserve"> </w:t>
      </w:r>
      <w:r>
        <w:t xml:space="preserve">Saudi Arabia Riyadh</w:t>
      </w:r>
      <w:r>
        <w:t xml:space="preserve"> </w:t>
      </w:r>
      <w:r>
        <w:t xml:space="preserve">and the broader Kingdom.</w:t>
      </w:r>
    </w:p>
    <w:p>
      <w:pPr>
        <w:numPr>
          <w:ilvl w:val="0"/>
          <w:numId w:val="1001"/>
        </w:numPr>
        <w:pStyle w:val="Compact"/>
      </w:pPr>
      <w:r>
        <w:t xml:space="preserve">The vendor warrants that all candidate data shall be handled in strict compliance with the Saudi Personal Data Protection Law (PDPL) and shall not be shared with any third party without written consent from Al-Nakheel Digital Solutions Co. Ltd.</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arbitration in</w:t>
      </w:r>
      <w:r>
        <w:t xml:space="preserve"> </w:t>
      </w:r>
      <w:r>
        <w:t xml:space="preserve">Saudi Arabia Riyadh</w:t>
      </w:r>
      <w:r>
        <w:t xml:space="preserve"> </w:t>
      </w:r>
      <w:r>
        <w:t xml:space="preserve">in accordance with the rules of the Saudi Center for Commercial Arbitration (SCCA).</w:t>
      </w:r>
    </w:p>
    <w:p>
      <w:pPr>
        <w:numPr>
          <w:ilvl w:val="0"/>
          <w:numId w:val="1001"/>
        </w:numPr>
        <w:pStyle w:val="Compact"/>
      </w:pPr>
      <w:r>
        <w:t xml:space="preserve">This</w:t>
      </w:r>
      <w:r>
        <w:t xml:space="preserve"> </w:t>
      </w:r>
      <w:r>
        <w:t xml:space="preserve">Purchase Order</w:t>
      </w:r>
      <w:r>
        <w:t xml:space="preserve"> </w:t>
      </w:r>
      <w:r>
        <w:t xml:space="preserve">may not be assigned or subcontracted by the vendor without prior written approval from the issuing authority at Al-Nakheel Digital Solutions Co. Ltd.</w:t>
      </w:r>
    </w:p>
    <w:p>
      <w:pPr>
        <w:numPr>
          <w:ilvl w:val="0"/>
          <w:numId w:val="1001"/>
        </w:numPr>
        <w:pStyle w:val="Compact"/>
      </w:pPr>
      <w:r>
        <w:t xml:space="preserve">The vendor shall provide a detailed progress report every two (2) weeks until the</w:t>
      </w:r>
      <w:r>
        <w:t xml:space="preserve"> </w:t>
      </w:r>
      <w:r>
        <w:t xml:space="preserve">Marketing Manager</w:t>
      </w:r>
      <w:r>
        <w:t xml:space="preserve"> </w:t>
      </w:r>
      <w:r>
        <w:t xml:space="preserve">has been successfully onboarded and the 6-month retention period has concluded.</w:t>
      </w:r>
    </w:p>
    <w:p>
      <w:pPr>
        <w:pStyle w:val="FirstParagraph"/>
      </w:pPr>
      <w:r>
        <w:t xml:space="preserve">AUTHORIZATION AND APPROVAL</w:t>
      </w:r>
    </w:p>
    <w:p>
      <w:pPr>
        <w:pStyle w:val="BodyText"/>
      </w:pPr>
      <w:r>
        <w:t xml:space="preserve">This</w:t>
      </w:r>
      <w:r>
        <w:t xml:space="preserve"> </w:t>
      </w:r>
      <w:r>
        <w:t xml:space="preserve">Purchase Order</w:t>
      </w:r>
      <w:r>
        <w:t xml:space="preserve"> </w:t>
      </w:r>
      <w:r>
        <w:t xml:space="preserve">for the recruitment of a</w:t>
      </w:r>
      <w:r>
        <w:t xml:space="preserve"> </w:t>
      </w:r>
      <w:r>
        <w:t xml:space="preserve">Marketing Manager</w:t>
      </w:r>
      <w:r>
        <w:t xml:space="preserve"> </w:t>
      </w:r>
      <w:r>
        <w:t xml:space="preserve">for our</w:t>
      </w:r>
      <w:r>
        <w:t xml:space="preserve"> </w:t>
      </w:r>
      <w:r>
        <w:t xml:space="preserve">Saudi Arabia Riyadh</w:t>
      </w:r>
      <w:r>
        <w:t xml:space="preserve"> </w:t>
      </w:r>
      <w:r>
        <w:t xml:space="preserve">headquarters has been reviewed and approved by the undersigned. The total committed expenditure of SAR 121,325.00 (inclusive of VAT) has been allocated from the FY2025 Human Resources and Talent Acquisition budget under Cost Center CC-MKT-2025-003.</w:t>
      </w:r>
    </w:p>
    <w:p>
      <w:pPr>
        <w:pStyle w:val="BodyText"/>
      </w:pPr>
      <w:r>
        <w:rPr>
          <w:bCs/>
          <w:b/>
        </w:rPr>
        <w:t xml:space="preserve">Prepared By:</w:t>
      </w:r>
    </w:p>
    <w:p>
      <w:pPr>
        <w:pStyle w:val="BodyText"/>
      </w:pPr>
      <w:r>
        <w:t xml:space="preserve">Sarah Al-Otaibi</w:t>
      </w:r>
    </w:p>
    <w:p>
      <w:pPr>
        <w:pStyle w:val="BodyText"/>
      </w:pPr>
      <w:r>
        <w:t xml:space="preserve">Procurement Officer</w:t>
      </w:r>
    </w:p>
    <w:p>
      <w:pPr>
        <w:pStyle w:val="BodyText"/>
      </w:pPr>
      <w:r>
        <w:t xml:space="preserve">Date: 15 June 2025</w:t>
      </w:r>
    </w:p>
    <w:p>
      <w:pPr>
        <w:pStyle w:val="BodyText"/>
      </w:pPr>
      <w:r>
        <w:rPr>
          <w:bCs/>
          <w:b/>
        </w:rPr>
        <w:t xml:space="preserve">Approved By:</w:t>
      </w:r>
    </w:p>
    <w:p>
      <w:pPr>
        <w:pStyle w:val="BodyText"/>
      </w:pPr>
      <w:r>
        <w:t xml:space="preserve">Eng. Faisal Al-Harbi</w:t>
      </w:r>
    </w:p>
    <w:p>
      <w:pPr>
        <w:pStyle w:val="BodyText"/>
      </w:pPr>
      <w:r>
        <w:t xml:space="preserve">Chief Financial Officer</w:t>
      </w:r>
    </w:p>
    <w:p>
      <w:pPr>
        <w:pStyle w:val="BodyText"/>
      </w:pPr>
      <w:r>
        <w:t xml:space="preserve">Date: 15 June 2025</w:t>
      </w:r>
    </w:p>
    <w:p>
      <w:pPr>
        <w:pStyle w:val="BodyText"/>
      </w:pPr>
      <w:r>
        <w:t xml:space="preserve">This</w:t>
      </w:r>
      <w:r>
        <w:t xml:space="preserve"> </w:t>
      </w:r>
      <w:r>
        <w:t xml:space="preserve">Purchase Order</w:t>
      </w:r>
      <w:r>
        <w:t xml:space="preserve"> </w:t>
      </w:r>
      <w:r>
        <w:t xml:space="preserve">(PO-2025-RYD-0487) is issued by Al-Nakheel Digital Solutions Co. Ltd.,</w:t>
      </w:r>
      <w:r>
        <w:t xml:space="preserve"> </w:t>
      </w:r>
      <w:r>
        <w:t xml:space="preserve">Saudi Arabia Riyadh</w:t>
      </w:r>
      <w:r>
        <w:t xml:space="preserve">. All references to the</w:t>
      </w:r>
      <w:r>
        <w:t xml:space="preserve"> </w:t>
      </w:r>
      <w:r>
        <w:t xml:space="preserve">Marketing Manager</w:t>
      </w:r>
      <w:r>
        <w:t xml:space="preserve"> </w:t>
      </w:r>
      <w:r>
        <w:t xml:space="preserve">position pertain to the senior executive role described in Section 1 of this document. This document is valid for a period of 45 days from the date of issue. For inquiries, contact the Procurement Department at procurement@alnakheel.sa or +966 11 456 7890. © 2025 Al-Nakheel Digital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Saudi Arabia Riyadh</dc:title>
  <dc:creator/>
  <dc:language>en</dc:language>
  <cp:keywords/>
  <dcterms:created xsi:type="dcterms:W3CDTF">2026-10-10T03:47:40Z</dcterms:created>
  <dcterms:modified xsi:type="dcterms:W3CDTF">2026-10-10T03:47:40Z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