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Formal Procurement Document — Professional Services Engagement</w:t>
      </w:r>
    </w:p>
    <w:p>
      <w:pPr>
        <w:pStyle w:val="BodyText"/>
      </w:pPr>
      <w:r>
        <w:t xml:space="preserve">Reference: PO-2025-LDN-MM-0047 | Jurisdiction: United Kingdom London</w:t>
      </w:r>
    </w:p>
    <w:bookmarkEnd w:id="20"/>
    <w:p>
      <w:pPr>
        <w:pStyle w:val="BodyText"/>
      </w:pPr>
      <w:r>
        <w:rPr>
          <w:bCs/>
          <w:b/>
        </w:rPr>
        <w:t xml:space="preserve">Purchase Order No.:</w:t>
      </w:r>
      <w:r>
        <w:t xml:space="preserve"> </w:t>
      </w:r>
      <w:r>
        <w:t xml:space="preserve">PO-2025-LDN-MM-0047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British Pounds Sterling (GBP)</w:t>
      </w:r>
      <w:r>
        <w:br/>
      </w:r>
      <w:r>
        <w:rPr>
          <w:bCs/>
          <w:b/>
        </w:rPr>
        <w:t xml:space="preserve">Incoterms:</w:t>
      </w:r>
      <w:r>
        <w:t xml:space="preserve"> </w:t>
      </w:r>
      <w:r>
        <w:t xml:space="preserve">DAP London</w:t>
      </w:r>
    </w:p>
    <w:bookmarkStart w:id="21" w:name="purchasing-entity-buyer"/>
    <w:p>
      <w:pPr>
        <w:pStyle w:val="Heading2"/>
      </w:pPr>
      <w:r>
        <w:t xml:space="preserve">1. Purchasing Entity (Buyer)</w:t>
      </w:r>
    </w:p>
    <w:p>
      <w:pPr>
        <w:pStyle w:val="FirstParagraph"/>
      </w:pPr>
      <w:r>
        <w:rPr>
          <w:bCs/>
          <w:b/>
        </w:rPr>
        <w:t xml:space="preserve">Thamesbridge Digital Solutions Ltd.</w:t>
      </w:r>
      <w:r>
        <w:br/>
      </w:r>
      <w:r>
        <w:t xml:space="preserve">Registered Office: 42 Leadenhall Street, London EC3A 3BP, United Kingdom</w:t>
      </w:r>
      <w:r>
        <w:br/>
      </w:r>
      <w:r>
        <w:t xml:space="preserve">Company Registration No.: 09876543 (Companies House, England &amp; Wales)</w:t>
      </w:r>
      <w:r>
        <w:br/>
      </w:r>
      <w:r>
        <w:t xml:space="preserve">VAT Registration No.: GB 123 4567 89</w:t>
      </w:r>
      <w:r>
        <w:br/>
      </w:r>
      <w:r>
        <w:t xml:space="preserve">Contact: Procurement Department, procurement@thamesbridge-digital.co.uk</w:t>
      </w:r>
      <w:r>
        <w:br/>
      </w:r>
      <w:r>
        <w:t xml:space="preserve">Telephone: +44 (0)20 7946 0821</w:t>
      </w:r>
    </w:p>
    <w:bookmarkEnd w:id="21"/>
    <w:bookmarkStart w:id="22" w:name="supplier-service-provider"/>
    <w:p>
      <w:pPr>
        <w:pStyle w:val="Heading2"/>
      </w:pPr>
      <w:r>
        <w:t xml:space="preserve">2. Supplier / Service Provider</w:t>
      </w:r>
    </w:p>
    <w:p>
      <w:pPr>
        <w:pStyle w:val="FirstParagraph"/>
      </w:pPr>
      <w:r>
        <w:rPr>
          <w:bCs/>
          <w:b/>
        </w:rPr>
        <w:t xml:space="preserve">Meridian Executive Recruitment Partners LLP</w:t>
      </w:r>
      <w:r>
        <w:br/>
      </w:r>
      <w:r>
        <w:t xml:space="preserve">Registered Office: 18 Finsbury Square, London EC2A 1AF, United Kingdom</w:t>
      </w:r>
      <w:r>
        <w:br/>
      </w:r>
      <w:r>
        <w:t xml:space="preserve">Company Registration No.: 08765432 (Companies House, England &amp; Wales)</w:t>
      </w:r>
      <w:r>
        <w:br/>
      </w:r>
      <w:r>
        <w:t xml:space="preserve">VAT Registration No.: GB 987 6543 21</w:t>
      </w:r>
      <w:r>
        <w:br/>
      </w:r>
      <w:r>
        <w:t xml:space="preserve">Contact: Account Manager, contracts@meridian-exec.co.uk</w:t>
      </w:r>
      <w:r>
        <w:br/>
      </w:r>
      <w:r>
        <w:t xml:space="preserve">Telephone: +44 (0)20 7837 2210</w:t>
      </w:r>
    </w:p>
    <w:bookmarkEnd w:id="22"/>
    <w:bookmarkStart w:id="23" w:name="description-of-goods-services"/>
    <w:p>
      <w:pPr>
        <w:pStyle w:val="Heading2"/>
      </w:pPr>
      <w:r>
        <w:t xml:space="preserve">3. Description of Goods / Services</w:t>
      </w:r>
    </w:p>
    <w:p>
      <w:pPr>
        <w:pStyle w:val="FirstParagraph"/>
      </w:pPr>
      <w:r>
        <w:t xml:space="preserve">This Purchase Order is issued by Thamesbridge Digital Solutions Ltd. for the professional recruitment, onboarding, and initial engagement of a</w:t>
      </w:r>
      <w:r>
        <w:t xml:space="preserve"> </w:t>
      </w:r>
      <w:r>
        <w:t xml:space="preserve">Marketing Manager</w:t>
      </w:r>
      <w:r>
        <w:t xml:space="preserve"> </w:t>
      </w:r>
      <w:r>
        <w:t xml:space="preserve">to be based and operational within the</w:t>
      </w:r>
      <w:r>
        <w:t xml:space="preserve"> </w:t>
      </w:r>
      <w:r>
        <w:t xml:space="preserve">United Kingdom London</w:t>
      </w:r>
      <w:r>
        <w:t xml:space="preserve"> </w:t>
      </w:r>
      <w:r>
        <w:t xml:space="preserve">metropolitan area. The Marketing Manager shall be responsible for overseeing all digital and traditional marketing strategies, brand development, campaign execution, market research, and cross-functional coordination for the London-based operations of the purchasing entity. The scope of this Purchase Order encompasses the full recruitment lifecycle, including candidate sourcing, screening, interviewing, reference verification, contractual onboarding, and a structured ninety-day integration programme within the London office premises.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001</w:t>
            </w:r>
          </w:p>
        </w:tc>
        <w:tc>
          <w:tcPr/>
          <w:p>
            <w:pPr>
              <w:pStyle w:val="Compact"/>
              <w:jc w:val="left"/>
            </w:pPr>
            <w:r>
              <w:t xml:space="preserve">Executive search and recruitment services for a Senior Marketing Manager position, London, United Kingdom. Includes access to specialist marketing talent pools, psychometric assessments, and structured interview panels.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002</w:t>
            </w:r>
          </w:p>
        </w:tc>
        <w:tc>
          <w:tcPr/>
          <w:p>
            <w:pPr>
              <w:pStyle w:val="Compact"/>
              <w:jc w:val="left"/>
            </w:pPr>
            <w:r>
              <w:t xml:space="preserve">Comprehensive onboarding and integration programme for the appointed Marketing Manager. Covers orientation to London-based corporate culture, IT provisioning, team introductions, and a 90-day performance framework.</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003</w:t>
            </w:r>
          </w:p>
        </w:tc>
        <w:tc>
          <w:tcPr/>
          <w:p>
            <w:pPr>
              <w:pStyle w:val="Compact"/>
              <w:jc w:val="left"/>
            </w:pPr>
            <w:r>
              <w:t xml:space="preserve">Market intelligence and competitive analysis package specific to the London marketing sector. Delivered as a written report to support the Marketing Manager's initial strategic planning within the United Kingdom London market.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004</w:t>
            </w:r>
          </w:p>
        </w:tc>
        <w:tc>
          <w:tcPr/>
          <w:p>
            <w:pPr>
              <w:pStyle w:val="Compact"/>
              <w:jc w:val="left"/>
            </w:pPr>
            <w:r>
              <w:t xml:space="preserve">Legal and compliance review of the Marketing Manager's employment contract in accordance with United Kingdom labour law, including London-specific employment provisions, pension enrolment (Auto-Enrolment), and statutory notice periods.</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005</w:t>
            </w:r>
          </w:p>
        </w:tc>
        <w:tc>
          <w:tcPr/>
          <w:p>
            <w:pPr>
              <w:pStyle w:val="Compact"/>
              <w:jc w:val="left"/>
            </w:pPr>
            <w:r>
              <w:t xml:space="preserve">Contingency and replacement guarantee. In the event the appointed Marketing Manager resigns or is terminated within the first six months, the supplier shall re-initiate the recruitment process at no additional cost.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 (GBP)</w:t>
            </w:r>
          </w:p>
        </w:tc>
        <w:tc>
          <w:tcPr/>
          <w:p>
            <w:pPr>
              <w:pStyle w:val="Compact"/>
              <w:jc w:val="left"/>
            </w:pPr>
            <w:r>
              <w:t xml:space="preserve">24,100.00</w:t>
            </w:r>
          </w:p>
        </w:tc>
      </w:tr>
      <w:tr>
        <w:tc>
          <w:tcPr>
            <w:gridSpan w:val="4"/>
          </w:tcPr>
          <w:p>
            <w:pPr>
              <w:pStyle w:val="Compact"/>
              <w:jc w:val="right"/>
            </w:pPr>
            <w:r>
              <w:t xml:space="preserve">VAT @ 20% (GBP)</w:t>
            </w:r>
          </w:p>
        </w:tc>
        <w:tc>
          <w:tcPr/>
          <w:p>
            <w:pPr>
              <w:pStyle w:val="Compact"/>
              <w:jc w:val="left"/>
            </w:pPr>
            <w:r>
              <w:t xml:space="preserve">4,820.00</w:t>
            </w:r>
          </w:p>
        </w:tc>
      </w:tr>
      <w:tr>
        <w:tc>
          <w:tcPr>
            <w:gridSpan w:val="4"/>
          </w:tcPr>
          <w:p>
            <w:pPr>
              <w:pStyle w:val="Compact"/>
              <w:jc w:val="right"/>
            </w:pPr>
            <w:r>
              <w:t xml:space="preserve">Grand Total (GBP)</w:t>
            </w:r>
          </w:p>
        </w:tc>
        <w:tc>
          <w:tcPr/>
          <w:p>
            <w:pPr>
              <w:pStyle w:val="Compact"/>
              <w:jc w:val="left"/>
            </w:pPr>
            <w:r>
              <w:t xml:space="preserve">28,920.00</w:t>
            </w:r>
          </w:p>
        </w:tc>
      </w:tr>
    </w:tbl>
    <w:bookmarkEnd w:id="24"/>
    <w:bookmarkStart w:id="25" w:name="delivery-and-performance-schedule"/>
    <w:p>
      <w:pPr>
        <w:pStyle w:val="Heading2"/>
      </w:pPr>
      <w:r>
        <w:t xml:space="preserve">5. Delivery and Performance Schedule</w:t>
      </w:r>
    </w:p>
    <w:p>
      <w:pPr>
        <w:pStyle w:val="FirstParagraph"/>
      </w:pPr>
      <w:r>
        <w:t xml:space="preserve">All services described in this Purchase Order shall be delivered and performed within the</w:t>
      </w:r>
      <w:r>
        <w:t xml:space="preserve"> </w:t>
      </w:r>
      <w:r>
        <w:t xml:space="preserve">United Kingdom London</w:t>
      </w:r>
      <w:r>
        <w:t xml:space="preserve"> </w:t>
      </w:r>
      <w:r>
        <w:t xml:space="preserve">area. The supplier is required to present a shortlist of qualified Marketing Manager candidates within twenty (20) business days of the date of this Purchase Order. The final candidate selection and contractual offer shall be issued within thirty-five (35) business days. The onboarding and integration programme for the Marketing Manager shall commence no later than the first business day of the following calendar month and shall be completed within ninety (90) calendar days. All deliverables, reports, and communications relating to this Purchase Order shall be conducted in English and shall comply with the data protection requirements of the UK General Data Protection Regulation (UK GDPR) and the Data Protection Act 2018.</w:t>
      </w:r>
    </w:p>
    <w:bookmarkEnd w:id="25"/>
    <w:bookmarkStart w:id="26" w:name="payment-terms-and-conditions"/>
    <w:p>
      <w:pPr>
        <w:pStyle w:val="Heading2"/>
      </w:pPr>
      <w:r>
        <w:t xml:space="preserve">6. Payment Terms and Conditions</w:t>
      </w:r>
    </w:p>
    <w:p>
      <w:pPr>
        <w:numPr>
          <w:ilvl w:val="0"/>
          <w:numId w:val="1001"/>
        </w:numPr>
        <w:pStyle w:val="Compact"/>
      </w:pPr>
      <w:r>
        <w:t xml:space="preserve">Payment shall be made via direct bank transfer (BACS) to the supplier's designated account within thirty (30) calendar days of receipt of a valid tax invoice, in accordance with the terms stated in this Purchase Order.</w:t>
      </w:r>
    </w:p>
    <w:p>
      <w:pPr>
        <w:numPr>
          <w:ilvl w:val="0"/>
          <w:numId w:val="1001"/>
        </w:numPr>
        <w:pStyle w:val="Compact"/>
      </w:pPr>
      <w:r>
        <w:t xml:space="preserve">The supplier shall issue a single consolidated invoice upon satisfactory completion of all line items. Partial invoices are not permitted unless expressly agreed in writing by the Procurement Department of Thamesbridge Digital Solutions Ltd.</w:t>
      </w:r>
    </w:p>
    <w:p>
      <w:pPr>
        <w:numPr>
          <w:ilvl w:val="0"/>
          <w:numId w:val="1001"/>
        </w:numPr>
        <w:pStyle w:val="Compact"/>
      </w:pPr>
      <w:r>
        <w:t xml:space="preserve">All prices are quoted in British Pounds Sterling (GBP) and are inclusive of all applicable costs within the United Kingdom London jurisdiction. No additional charges for travel, accommodation, or local transport within London shall be incurred.</w:t>
      </w:r>
    </w:p>
    <w:p>
      <w:pPr>
        <w:numPr>
          <w:ilvl w:val="0"/>
          <w:numId w:val="1001"/>
        </w:numPr>
        <w:pStyle w:val="Compact"/>
      </w:pPr>
      <w:r>
        <w:t xml:space="preserve">In the event of late payment, interest shall accrue at a rate of four percent (4%) per annum above the Bank of England base rate, in accordance with the Late Payment of Commercial Debts (Interest) Act 1998.</w:t>
      </w:r>
    </w:p>
    <w:p>
      <w:pPr>
        <w:numPr>
          <w:ilvl w:val="0"/>
          <w:numId w:val="1001"/>
        </w:numPr>
        <w:pStyle w:val="Compact"/>
      </w:pPr>
      <w:r>
        <w:t xml:space="preserve">The supplier warrants that all services rendered under this Purchase Order shall be performed with reasonable skill and care, in compliance with all applicable United Kingdom legislation, including but not limited to the Equality Act 2010, the Employment Rights Act 1996, and the Working Time Regulations 1998.</w:t>
      </w:r>
    </w:p>
    <w:p>
      <w:pPr>
        <w:numPr>
          <w:ilvl w:val="0"/>
          <w:numId w:val="1001"/>
        </w:numPr>
        <w:pStyle w:val="Compact"/>
      </w:pPr>
      <w:r>
        <w:t xml:space="preserve">This Purchase Order is governed by and shall be construed in accordance with the laws of England and Wales. Any disputes arising from or in connection with this Purchase Order shall be subject to the exclusive jurisdiction of the courts of London, United Kingdom.</w:t>
      </w:r>
    </w:p>
    <w:p>
      <w:pPr>
        <w:numPr>
          <w:ilvl w:val="0"/>
          <w:numId w:val="1001"/>
        </w:numPr>
        <w:pStyle w:val="Compact"/>
      </w:pPr>
      <w:r>
        <w:t xml:space="preserve">The Marketing Manager engaged under this Purchase Order shall be subject to a standard probationary period of six (6) months, during which either party may terminate the engagement with one month's written notice, in line with United Kingdom employment practice.</w:t>
      </w:r>
    </w:p>
    <w:p>
      <w:pPr>
        <w:numPr>
          <w:ilvl w:val="0"/>
          <w:numId w:val="1001"/>
        </w:numPr>
        <w:pStyle w:val="Compact"/>
      </w:pPr>
      <w:r>
        <w:t xml:space="preserve">Confidentiality: All information exchanged in connection with this Purchase Order, including candidate data, salary benchmarks, and strategic marketing plans for the London market, shall be treated as strictly confidential and shall not be disclosed to any third party without prior written consent.</w:t>
      </w:r>
    </w:p>
    <w:bookmarkEnd w:id="26"/>
    <w:bookmarkStart w:id="27" w:name="authorisation-and-acceptance"/>
    <w:p>
      <w:pPr>
        <w:pStyle w:val="Heading2"/>
      </w:pPr>
      <w:r>
        <w:t xml:space="preserve">7. Authorisation and Acceptance</w:t>
      </w:r>
    </w:p>
    <w:p>
      <w:pPr>
        <w:pStyle w:val="FirstParagraph"/>
      </w:pPr>
      <w:r>
        <w:t xml:space="preserve">This Purchase Order is issued and authorised by the undersigned representative of Thamesbridge Digital Solutions Ltd. The supplier is requested to confirm acceptance of all terms and conditions by signing and returning a copy of this document within five (5) business days. Failure to return a signed copy within the stipulated period shall be deemed as acceptance of all terms herein.</w:t>
      </w:r>
    </w:p>
    <w:bookmarkEnd w:id="27"/>
    <w:p>
      <w:pPr>
        <w:pStyle w:val="BodyText"/>
      </w:pPr>
      <w:r>
        <w:rPr>
          <w:bCs/>
          <w:b/>
        </w:rPr>
        <w:t xml:space="preserve">For and on behalf of Thamesbridge Digital Solutions Ltd.</w:t>
      </w:r>
      <w:r>
        <w:br/>
      </w:r>
      <w:r>
        <w:t xml:space="preserve">Name: Sarah Whitmore</w:t>
      </w:r>
      <w:r>
        <w:br/>
      </w:r>
      <w:r>
        <w:t xml:space="preserve">Title: Head of Procurement</w:t>
      </w:r>
      <w:r>
        <w:br/>
      </w:r>
      <w:r>
        <w:t xml:space="preserve">Date: 14 June 2025</w:t>
      </w:r>
    </w:p>
    <w:p>
      <w:pPr>
        <w:pStyle w:val="BodyText"/>
      </w:pPr>
      <w:r>
        <w:rPr>
          <w:bCs/>
          <w:b/>
        </w:rPr>
        <w:t xml:space="preserve">For and on behalf of Meridian Executive Recruitment Partners LLP</w:t>
      </w:r>
      <w:r>
        <w:br/>
      </w:r>
      <w:r>
        <w:t xml:space="preserve">Name: ______________________</w:t>
      </w:r>
      <w:r>
        <w:br/>
      </w:r>
      <w:r>
        <w:t xml:space="preserve">Title: ______________________</w:t>
      </w:r>
      <w:r>
        <w:br/>
      </w:r>
      <w:r>
        <w:t xml:space="preserve">Date: ______________________</w:t>
      </w:r>
    </w:p>
    <w:p>
      <w:pPr>
        <w:pStyle w:val="BodyText"/>
      </w:pPr>
      <w:r>
        <w:t xml:space="preserve">This Purchase Order (PO-2025-LDN-MM-0047) is a legally binding document issued under the commercial laws of the United Kingdom. It pertains specifically to the procurement of a Marketing Manager engagement for operations based in London, United Kingdom. All references to "London" in this document refer to the Greater London area and the City of London. This document is valid only when signed by both parties. Unauthorised reproduction or distribution is prohibited. © 2025 Thamesbridge Digital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United Kingdom London</dc:title>
  <dc:creator/>
  <dc:language>en-GB</dc:language>
  <cp:keywords/>
  <dcterms:created xsi:type="dcterms:W3CDTF">2026-10-10T06:31:42Z</dcterms:created>
  <dcterms:modified xsi:type="dcterms:W3CDTF">2026-10-10T06:31:42Z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