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Mason</w:t>
      </w:r>
      <w:r>
        <w:t xml:space="preserve"> </w:t>
      </w:r>
      <w:r>
        <w:t xml:space="preserve">Services</w:t>
      </w:r>
      <w:r>
        <w:t xml:space="preserve"> </w:t>
      </w:r>
      <w:r>
        <w:t xml:space="preserve">-</w:t>
      </w:r>
      <w:r>
        <w:t xml:space="preserve"> </w:t>
      </w:r>
      <w:r>
        <w:t xml:space="preserve">Algeria</w:t>
      </w:r>
      <w:r>
        <w:t xml:space="preserve"> </w:t>
      </w:r>
      <w:r>
        <w:t xml:space="preserve">Algiers</w:t>
      </w:r>
    </w:p>
    <w:bookmarkStart w:id="20" w:name="purchase-order"/>
    <w:p>
      <w:pPr>
        <w:pStyle w:val="Heading1"/>
      </w:pPr>
      <w:r>
        <w:t xml:space="preserve">PURCHASE ORDER</w:t>
      </w:r>
    </w:p>
    <w:p>
      <w:pPr>
        <w:pStyle w:val="FirstParagraph"/>
      </w:pPr>
      <w:r>
        <w:rPr>
          <w:bCs/>
          <w:b/>
        </w:rPr>
        <w:t xml:space="preserve">Atlas Construction &amp; Development SARL</w:t>
      </w:r>
    </w:p>
    <w:p>
      <w:pPr>
        <w:pStyle w:val="BodyText"/>
      </w:pPr>
      <w:r>
        <w:t xml:space="preserve">12, Rue Didouche Mourad, Hydra, 16000 Algiers, Algeria</w:t>
      </w:r>
    </w:p>
    <w:p>
      <w:pPr>
        <w:pStyle w:val="BodyText"/>
      </w:pPr>
      <w:r>
        <w:t xml:space="preserve">Tel: +213 (0) 21 65 43 21 | Email: procurement@atlasconstruction.dz</w:t>
      </w:r>
    </w:p>
    <w:p>
      <w:pPr>
        <w:pStyle w:val="BodyText"/>
      </w:pPr>
      <w:r>
        <w:t xml:space="preserve">RC: 16/00-1234567 B 2019 | NIF: 002119123456789</w:t>
      </w:r>
    </w:p>
    <w:bookmarkEnd w:id="20"/>
    <w:p>
      <w:pPr>
        <w:pStyle w:val="BodyText"/>
      </w:pPr>
      <w:r>
        <w:rPr>
          <w:bCs/>
          <w:b/>
        </w:rPr>
        <w:t xml:space="preserve">Purchase Order No.:</w:t>
      </w:r>
      <w:r>
        <w:t xml:space="preserve"> </w:t>
      </w:r>
      <w:r>
        <w:t xml:space="preserve">PO-ALG-2025-0487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Project Reference:</w:t>
      </w:r>
      <w:r>
        <w:t xml:space="preserve"> </w:t>
      </w:r>
      <w:r>
        <w:t xml:space="preserve">RES-ALG-2025-012</w:t>
      </w:r>
    </w:p>
    <w:p>
      <w:pPr>
        <w:pStyle w:val="BodyText"/>
      </w:pPr>
      <w:r>
        <w:rPr>
          <w:bCs/>
          <w:b/>
        </w:rPr>
        <w:t xml:space="preserve">Project Location:</w:t>
      </w:r>
      <w:r>
        <w:t xml:space="preserve"> </w:t>
      </w:r>
      <w:r>
        <w:t xml:space="preserve">45, Boulevard Zighout Youcef, El Biar, Algiers, Algeria</w:t>
      </w:r>
    </w:p>
    <w:p>
      <w:pPr>
        <w:pStyle w:val="BodyText"/>
      </w:pPr>
      <w:r>
        <w:rPr>
          <w:bCs/>
          <w:b/>
        </w:rPr>
        <w:t xml:space="preserve">Priority:</w:t>
      </w:r>
      <w:r>
        <w:t xml:space="preserve"> </w:t>
      </w:r>
      <w:r>
        <w:t xml:space="preserve">High – Immediate Commencement</w:t>
      </w:r>
    </w:p>
    <w:p>
      <w:pPr>
        <w:pStyle w:val="BodyText"/>
      </w:pPr>
      <w:r>
        <w:t xml:space="preserve">SUPPLIER / CONTRACTOR DETAILS</w:t>
      </w:r>
    </w:p>
    <w:p>
      <w:pPr>
        <w:pStyle w:val="BodyText"/>
      </w:pPr>
      <w:r>
        <w:rPr>
          <w:bCs/>
          <w:b/>
        </w:rPr>
        <w:t xml:space="preserve">Supplier Name:</w:t>
      </w:r>
      <w:r>
        <w:t xml:space="preserve"> </w:t>
      </w:r>
      <w:r>
        <w:t xml:space="preserve">Hassan Benali Mason &amp; Stoneworks (SARL)</w:t>
      </w:r>
    </w:p>
    <w:p>
      <w:pPr>
        <w:pStyle w:val="BodyText"/>
      </w:pPr>
      <w:r>
        <w:rPr>
          <w:bCs/>
          <w:b/>
        </w:rPr>
        <w:t xml:space="preserve">Address:</w:t>
      </w:r>
      <w:r>
        <w:t xml:space="preserve"> </w:t>
      </w:r>
      <w:r>
        <w:t xml:space="preserve">8, Rue des Frères Bouadou, Bab El Oued, 13000 Algiers, Algeria</w:t>
      </w:r>
    </w:p>
    <w:p>
      <w:pPr>
        <w:pStyle w:val="BodyText"/>
      </w:pPr>
      <w:r>
        <w:rPr>
          <w:bCs/>
          <w:b/>
        </w:rPr>
        <w:t xml:space="preserve">Contact Person:</w:t>
      </w:r>
      <w:r>
        <w:t xml:space="preserve"> </w:t>
      </w:r>
      <w:r>
        <w:t xml:space="preserve">Mr. Hassan Benali, Master Mason</w:t>
      </w:r>
    </w:p>
    <w:p>
      <w:pPr>
        <w:pStyle w:val="BodyText"/>
      </w:pPr>
      <w:r>
        <w:rPr>
          <w:bCs/>
          <w:b/>
        </w:rPr>
        <w:t xml:space="preserve">Phone:</w:t>
      </w:r>
      <w:r>
        <w:t xml:space="preserve"> </w:t>
      </w:r>
      <w:r>
        <w:t xml:space="preserve">+213 (0) 550 12 34 56</w:t>
      </w:r>
    </w:p>
    <w:p>
      <w:pPr>
        <w:pStyle w:val="BodyText"/>
      </w:pPr>
      <w:r>
        <w:rPr>
          <w:bCs/>
          <w:b/>
        </w:rPr>
        <w:t xml:space="preserve">Email:</w:t>
      </w:r>
      <w:r>
        <w:t xml:space="preserve"> </w:t>
      </w:r>
      <w:r>
        <w:t xml:space="preserve">hbenali.mason@stoneworks.dz</w:t>
      </w:r>
    </w:p>
    <w:p>
      <w:pPr>
        <w:pStyle w:val="BodyText"/>
      </w:pPr>
      <w:r>
        <w:rPr>
          <w:bCs/>
          <w:b/>
        </w:rPr>
        <w:t xml:space="preserve">Professional License No.:</w:t>
      </w:r>
      <w:r>
        <w:t xml:space="preserve"> </w:t>
      </w:r>
      <w:r>
        <w:t xml:space="preserve">ALG-MASON-2018-00432 (Issued by the Algiers Chamber of Crafts and Trades)</w:t>
      </w:r>
    </w:p>
    <w:p>
      <w:pPr>
        <w:pStyle w:val="BodyText"/>
      </w:pPr>
      <w:r>
        <w:t xml:space="preserve">PURCHASE ORDER DESCRIPTION – MASON WORK AND MATERIALS</w:t>
      </w:r>
    </w:p>
    <w:p>
      <w:pPr>
        <w:pStyle w:val="BodyText"/>
      </w:pPr>
      <w:r>
        <w:t xml:space="preserve">This</w:t>
      </w:r>
      <w:r>
        <w:t xml:space="preserve"> </w:t>
      </w:r>
      <w:r>
        <w:t xml:space="preserve">Purchase Order</w:t>
      </w:r>
      <w:r>
        <w:t xml:space="preserve"> </w:t>
      </w:r>
      <w:r>
        <w:t xml:space="preserve">is issued by Atlas Construction &amp; Development SARL to Hassan Benali Mason &amp; Stoneworks for the execution of comprehensive</w:t>
      </w:r>
      <w:r>
        <w:t xml:space="preserve"> </w:t>
      </w:r>
      <w:r>
        <w:t xml:space="preserve">Mason</w:t>
      </w:r>
      <w:r>
        <w:t xml:space="preserve"> </w:t>
      </w:r>
      <w:r>
        <w:t xml:space="preserve">services and the supply of associated masonry materials for the residential development project located in</w:t>
      </w:r>
      <w:r>
        <w:t xml:space="preserve"> </w:t>
      </w:r>
      <w:r>
        <w:t xml:space="preserve">Algeria Algiers</w:t>
      </w:r>
      <w:r>
        <w:t xml:space="preserve">, specifically in the El Biar district. The</w:t>
      </w:r>
      <w:r>
        <w:t xml:space="preserve"> </w:t>
      </w:r>
      <w:r>
        <w:t xml:space="preserve">Mason</w:t>
      </w:r>
      <w:r>
        <w:t xml:space="preserve"> </w:t>
      </w:r>
      <w:r>
        <w:t xml:space="preserve">contractor shall be responsible for all structural and decorative masonry work as detailed below, in full compliance with Algerian building codes (RPA 99/2003 seismic regulations) and the specifications outlined in the project architectural drawings.</w:t>
      </w:r>
    </w:p>
    <w:p>
      <w:pPr>
        <w:pStyle w:val="BodyText"/>
      </w:pPr>
      <w:r>
        <w:t xml:space="preserve">LINE ITEMS AND SCOPE OF WORK</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(DZD)</w:t>
            </w:r>
          </w:p>
        </w:tc>
        <w:tc>
          <w:tcPr/>
          <w:p>
            <w:pPr>
              <w:pStyle w:val="Compact"/>
              <w:jc w:val="left"/>
            </w:pPr>
            <w:r>
              <w:t xml:space="preserve">Total (DZD)</w:t>
            </w:r>
          </w:p>
        </w:tc>
      </w:tr>
      <w:tr>
        <w:tc>
          <w:tcPr/>
          <w:p>
            <w:pPr>
              <w:pStyle w:val="Compact"/>
              <w:jc w:val="left"/>
            </w:pPr>
            <w:r>
              <w:t xml:space="preserve">01</w:t>
            </w:r>
          </w:p>
        </w:tc>
        <w:tc>
          <w:tcPr/>
          <w:p>
            <w:pPr>
              <w:pStyle w:val="Compact"/>
              <w:jc w:val="left"/>
            </w:pPr>
            <w:r>
              <w:t xml:space="preserve">Structural masonry – Load-bearing walls (15 cm hollow concrete blocks, Class A) for Ground Floor and 1st Floor, including mortar mixing, laying, and curing. Mason to ensure verticality within 3 mm tolerance per 3 m height.</w:t>
            </w:r>
          </w:p>
        </w:tc>
        <w:tc>
          <w:tcPr/>
          <w:p>
            <w:pPr>
              <w:pStyle w:val="Compact"/>
              <w:jc w:val="left"/>
            </w:pPr>
            <w:r>
              <w:t xml:space="preserve">1,240</w:t>
            </w:r>
          </w:p>
        </w:tc>
        <w:tc>
          <w:tcPr/>
          <w:p>
            <w:pPr>
              <w:pStyle w:val="Compact"/>
              <w:jc w:val="left"/>
            </w:pPr>
            <w:r>
              <w:t xml:space="preserve">m²</w:t>
            </w:r>
          </w:p>
        </w:tc>
        <w:tc>
          <w:tcPr/>
          <w:p>
            <w:pPr>
              <w:pStyle w:val="Compact"/>
              <w:jc w:val="left"/>
            </w:pPr>
            <w:r>
              <w:t xml:space="preserve">1,850.00</w:t>
            </w:r>
          </w:p>
        </w:tc>
        <w:tc>
          <w:tcPr/>
          <w:p>
            <w:pPr>
              <w:pStyle w:val="Compact"/>
              <w:jc w:val="left"/>
            </w:pPr>
            <w:r>
              <w:t xml:space="preserve">2,294,000.00</w:t>
            </w:r>
          </w:p>
        </w:tc>
      </w:tr>
      <w:tr>
        <w:tc>
          <w:tcPr/>
          <w:p>
            <w:pPr>
              <w:pStyle w:val="Compact"/>
              <w:jc w:val="left"/>
            </w:pPr>
            <w:r>
              <w:t xml:space="preserve">02</w:t>
            </w:r>
          </w:p>
        </w:tc>
        <w:tc>
          <w:tcPr/>
          <w:p>
            <w:pPr>
              <w:pStyle w:val="Compact"/>
              <w:jc w:val="left"/>
            </w:pPr>
            <w:r>
              <w:t xml:space="preserve">Decorative masonry – Natural stone cladding (local Algiers limestone, 2 cm thickness) for building façade, including cutting, fitting, and grouting. Mason to provide sample board for approval prior to full installation.</w:t>
            </w:r>
          </w:p>
        </w:tc>
        <w:tc>
          <w:tcPr/>
          <w:p>
            <w:pPr>
              <w:pStyle w:val="Compact"/>
              <w:jc w:val="left"/>
            </w:pPr>
            <w:r>
              <w:t xml:space="preserve">380</w:t>
            </w:r>
          </w:p>
        </w:tc>
        <w:tc>
          <w:tcPr/>
          <w:p>
            <w:pPr>
              <w:pStyle w:val="Compact"/>
              <w:jc w:val="left"/>
            </w:pPr>
            <w:r>
              <w:t xml:space="preserve">m²</w:t>
            </w:r>
          </w:p>
        </w:tc>
        <w:tc>
          <w:tcPr/>
          <w:p>
            <w:pPr>
              <w:pStyle w:val="Compact"/>
              <w:jc w:val="left"/>
            </w:pPr>
            <w:r>
              <w:t xml:space="preserve">4,200.00</w:t>
            </w:r>
          </w:p>
        </w:tc>
        <w:tc>
          <w:tcPr/>
          <w:p>
            <w:pPr>
              <w:pStyle w:val="Compact"/>
              <w:jc w:val="left"/>
            </w:pPr>
            <w:r>
              <w:t xml:space="preserve">1,596,000.00</w:t>
            </w:r>
          </w:p>
        </w:tc>
      </w:tr>
      <w:tr>
        <w:tc>
          <w:tcPr/>
          <w:p>
            <w:pPr>
              <w:pStyle w:val="Compact"/>
              <w:jc w:val="left"/>
            </w:pPr>
            <w:r>
              <w:t xml:space="preserve">03</w:t>
            </w:r>
          </w:p>
        </w:tc>
        <w:tc>
          <w:tcPr/>
          <w:p>
            <w:pPr>
              <w:pStyle w:val="Compact"/>
              <w:jc w:val="left"/>
            </w:pPr>
            <w:r>
              <w:t xml:space="preserve">Interior partition masonry – 10 cm lightweight blocks for all internal walls, including door and window openings, lintels, and reinforcement as per structural drawings.</w:t>
            </w:r>
          </w:p>
        </w:tc>
        <w:tc>
          <w:tcPr/>
          <w:p>
            <w:pPr>
              <w:pStyle w:val="Compact"/>
              <w:jc w:val="left"/>
            </w:pPr>
            <w:r>
              <w:t xml:space="preserve">860</w:t>
            </w:r>
          </w:p>
        </w:tc>
        <w:tc>
          <w:tcPr/>
          <w:p>
            <w:pPr>
              <w:pStyle w:val="Compact"/>
              <w:jc w:val="left"/>
            </w:pPr>
            <w:r>
              <w:t xml:space="preserve">m²</w:t>
            </w:r>
          </w:p>
        </w:tc>
        <w:tc>
          <w:tcPr/>
          <w:p>
            <w:pPr>
              <w:pStyle w:val="Compact"/>
              <w:jc w:val="left"/>
            </w:pPr>
            <w:r>
              <w:t xml:space="preserve">1,400.00</w:t>
            </w:r>
          </w:p>
        </w:tc>
        <w:tc>
          <w:tcPr/>
          <w:p>
            <w:pPr>
              <w:pStyle w:val="Compact"/>
              <w:jc w:val="left"/>
            </w:pPr>
            <w:r>
              <w:t xml:space="preserve">1,204,000.00</w:t>
            </w:r>
          </w:p>
        </w:tc>
      </w:tr>
      <w:tr>
        <w:tc>
          <w:tcPr/>
          <w:p>
            <w:pPr>
              <w:pStyle w:val="Compact"/>
              <w:jc w:val="left"/>
            </w:pPr>
            <w:r>
              <w:t xml:space="preserve">04</w:t>
            </w:r>
          </w:p>
        </w:tc>
        <w:tc>
          <w:tcPr/>
          <w:p>
            <w:pPr>
              <w:pStyle w:val="Compact"/>
              <w:jc w:val="left"/>
            </w:pPr>
            <w:r>
              <w:t xml:space="preserve">Brickwork – Traditional red clay brick masonry for the entrance portico and decorative archways (2 units), including hand-mixed lime mortar and finishing.</w:t>
            </w:r>
          </w:p>
        </w:tc>
        <w:tc>
          <w:tcPr/>
          <w:p>
            <w:pPr>
              <w:pStyle w:val="Compact"/>
              <w:jc w:val="left"/>
            </w:pPr>
            <w:r>
              <w:t xml:space="preserve">2</w:t>
            </w:r>
          </w:p>
        </w:tc>
        <w:tc>
          <w:tcPr/>
          <w:p>
            <w:pPr>
              <w:pStyle w:val="Compact"/>
              <w:jc w:val="left"/>
            </w:pPr>
            <w:r>
              <w:t xml:space="preserve">units</w:t>
            </w:r>
          </w:p>
        </w:tc>
        <w:tc>
          <w:tcPr/>
          <w:p>
            <w:pPr>
              <w:pStyle w:val="Compact"/>
              <w:jc w:val="left"/>
            </w:pPr>
            <w:r>
              <w:t xml:space="preserve">85,000.00</w:t>
            </w:r>
          </w:p>
        </w:tc>
        <w:tc>
          <w:tcPr/>
          <w:p>
            <w:pPr>
              <w:pStyle w:val="Compact"/>
              <w:jc w:val="left"/>
            </w:pPr>
            <w:r>
              <w:t xml:space="preserve">170,000.00</w:t>
            </w:r>
          </w:p>
        </w:tc>
      </w:tr>
      <w:tr>
        <w:tc>
          <w:tcPr/>
          <w:p>
            <w:pPr>
              <w:pStyle w:val="Compact"/>
              <w:jc w:val="left"/>
            </w:pPr>
            <w:r>
              <w:t xml:space="preserve">05</w:t>
            </w:r>
          </w:p>
        </w:tc>
        <w:tc>
          <w:tcPr/>
          <w:p>
            <w:pPr>
              <w:pStyle w:val="Compact"/>
              <w:jc w:val="left"/>
            </w:pPr>
            <w:r>
              <w:t xml:space="preserve">Supply of masonry materials – Cement (CEM II 42.5), sand (washed, 0-4 mm), aggregate, wire mesh, and all auxiliary materials required for the above masonry works.</w:t>
            </w:r>
          </w:p>
        </w:tc>
        <w:tc>
          <w:tcPr/>
          <w:p>
            <w:pPr>
              <w:pStyle w:val="Compact"/>
              <w:jc w:val="left"/>
            </w:pPr>
            <w:r>
              <w:t xml:space="preserve">1</w:t>
            </w:r>
          </w:p>
        </w:tc>
        <w:tc>
          <w:tcPr/>
          <w:p>
            <w:pPr>
              <w:pStyle w:val="Compact"/>
              <w:jc w:val="left"/>
            </w:pPr>
            <w:r>
              <w:t xml:space="preserve">lot</w:t>
            </w:r>
          </w:p>
        </w:tc>
        <w:tc>
          <w:tcPr/>
          <w:p>
            <w:pPr>
              <w:pStyle w:val="Compact"/>
              <w:jc w:val="left"/>
            </w:pPr>
            <w:r>
              <w:t xml:space="preserve">620,000.00</w:t>
            </w:r>
          </w:p>
        </w:tc>
        <w:tc>
          <w:tcPr/>
          <w:p>
            <w:pPr>
              <w:pStyle w:val="Compact"/>
              <w:jc w:val="left"/>
            </w:pPr>
            <w:r>
              <w:t xml:space="preserve">620,000.00</w:t>
            </w:r>
          </w:p>
        </w:tc>
      </w:tr>
      <w:tr>
        <w:tc>
          <w:tcPr/>
          <w:p>
            <w:pPr>
              <w:pStyle w:val="Compact"/>
              <w:jc w:val="left"/>
            </w:pPr>
            <w:r>
              <w:t xml:space="preserve">06</w:t>
            </w:r>
          </w:p>
        </w:tc>
        <w:tc>
          <w:tcPr/>
          <w:p>
            <w:pPr>
              <w:pStyle w:val="Compact"/>
              <w:jc w:val="left"/>
            </w:pPr>
            <w:r>
              <w:t xml:space="preserve">Skilled Mason labor – Minimum 6 certified masons and 4 laborers on site daily, including supervision by a lead mason with minimum 10 years of experience in Algeria Algiers construction projects.</w:t>
            </w:r>
          </w:p>
        </w:tc>
        <w:tc>
          <w:tcPr/>
          <w:p>
            <w:pPr>
              <w:pStyle w:val="Compact"/>
              <w:jc w:val="left"/>
            </w:pPr>
            <w:r>
              <w:t xml:space="preserve">90</w:t>
            </w:r>
          </w:p>
        </w:tc>
        <w:tc>
          <w:tcPr/>
          <w:p>
            <w:pPr>
              <w:pStyle w:val="Compact"/>
              <w:jc w:val="left"/>
            </w:pPr>
            <w:r>
              <w:t xml:space="preserve">days</w:t>
            </w:r>
          </w:p>
        </w:tc>
        <w:tc>
          <w:tcPr/>
          <w:p>
            <w:pPr>
              <w:pStyle w:val="Compact"/>
              <w:jc w:val="left"/>
            </w:pPr>
            <w:r>
              <w:t xml:space="preserve">3,500.00</w:t>
            </w:r>
          </w:p>
        </w:tc>
        <w:tc>
          <w:tcPr/>
          <w:p>
            <w:pPr>
              <w:pStyle w:val="Compact"/>
              <w:jc w:val="left"/>
            </w:pPr>
            <w:r>
              <w:t xml:space="preserve">315,000.00</w:t>
            </w:r>
          </w:p>
        </w:tc>
      </w:tr>
      <w:tr>
        <w:tc>
          <w:tcPr/>
          <w:p>
            <w:pPr>
              <w:pStyle w:val="Compact"/>
              <w:jc w:val="left"/>
            </w:pPr>
            <w:r>
              <w:t xml:space="preserve">07</w:t>
            </w:r>
          </w:p>
        </w:tc>
        <w:tc>
          <w:tcPr/>
          <w:p>
            <w:pPr>
              <w:pStyle w:val="Compact"/>
              <w:jc w:val="left"/>
            </w:pPr>
            <w:r>
              <w:t xml:space="preserve">Site preparation, scaffolding, and masonry finishing – Plastering base coat, joint finishing, and site cleanup in accordance with Algiers municipal regulations.</w:t>
            </w:r>
          </w:p>
        </w:tc>
        <w:tc>
          <w:tcPr/>
          <w:p>
            <w:pPr>
              <w:pStyle w:val="Compact"/>
              <w:jc w:val="left"/>
            </w:pPr>
            <w:r>
              <w:t xml:space="preserve">1</w:t>
            </w:r>
          </w:p>
        </w:tc>
        <w:tc>
          <w:tcPr/>
          <w:p>
            <w:pPr>
              <w:pStyle w:val="Compact"/>
              <w:jc w:val="left"/>
            </w:pPr>
            <w:r>
              <w:t xml:space="preserve">lot</w:t>
            </w:r>
          </w:p>
        </w:tc>
        <w:tc>
          <w:tcPr/>
          <w:p>
            <w:pPr>
              <w:pStyle w:val="Compact"/>
              <w:jc w:val="left"/>
            </w:pPr>
            <w:r>
              <w:t xml:space="preserve">280,000.00</w:t>
            </w:r>
          </w:p>
        </w:tc>
        <w:tc>
          <w:tcPr/>
          <w:p>
            <w:pPr>
              <w:pStyle w:val="Compact"/>
              <w:jc w:val="left"/>
            </w:pPr>
            <w:r>
              <w:t xml:space="preserve">280,000.00</w:t>
            </w:r>
          </w:p>
        </w:tc>
      </w:tr>
      <w:tr>
        <w:tc>
          <w:tcPr>
            <w:gridSpan w:val="5"/>
          </w:tcPr>
          <w:p>
            <w:pPr>
              <w:pStyle w:val="Compact"/>
              <w:jc w:val="right"/>
            </w:pPr>
            <w:r>
              <w:t xml:space="preserve">SUBTOTAL</w:t>
            </w:r>
          </w:p>
        </w:tc>
        <w:tc>
          <w:tcPr/>
          <w:p>
            <w:pPr>
              <w:pStyle w:val="Compact"/>
              <w:jc w:val="left"/>
            </w:pPr>
            <w:r>
              <w:t xml:space="preserve">6,479,000.00</w:t>
            </w:r>
          </w:p>
        </w:tc>
      </w:tr>
      <w:tr>
        <w:tc>
          <w:tcPr>
            <w:gridSpan w:val="5"/>
          </w:tcPr>
          <w:p>
            <w:pPr>
              <w:pStyle w:val="Compact"/>
              <w:jc w:val="right"/>
            </w:pPr>
            <w:r>
              <w:t xml:space="preserve">VAT (19% – Algerian Tax Code)</w:t>
            </w:r>
          </w:p>
        </w:tc>
        <w:tc>
          <w:tcPr/>
          <w:p>
            <w:pPr>
              <w:pStyle w:val="Compact"/>
              <w:jc w:val="left"/>
            </w:pPr>
            <w:r>
              <w:t xml:space="preserve">1,231,010.00</w:t>
            </w:r>
          </w:p>
        </w:tc>
      </w:tr>
      <w:tr>
        <w:tc>
          <w:tcPr>
            <w:gridSpan w:val="5"/>
          </w:tcPr>
          <w:p>
            <w:pPr>
              <w:pStyle w:val="Compact"/>
              <w:jc w:val="right"/>
            </w:pPr>
            <w:r>
              <w:t xml:space="preserve">GRAND TOTAL (DZD)</w:t>
            </w:r>
          </w:p>
        </w:tc>
        <w:tc>
          <w:tcPr/>
          <w:p>
            <w:pPr>
              <w:pStyle w:val="Compact"/>
              <w:jc w:val="left"/>
            </w:pPr>
            <w:r>
              <w:t xml:space="preserve">7,710,010.00</w:t>
            </w:r>
          </w:p>
        </w:tc>
      </w:tr>
    </w:tbl>
    <w:p>
      <w:pPr>
        <w:pStyle w:val="BodyText"/>
      </w:pPr>
      <w:r>
        <w:t xml:space="preserve">TERMS AND CONDITIONS</w:t>
      </w:r>
    </w:p>
    <w:p>
      <w:pPr>
        <w:numPr>
          <w:ilvl w:val="0"/>
          <w:numId w:val="1001"/>
        </w:numPr>
        <w:pStyle w:val="Compact"/>
      </w:pPr>
      <w:r>
        <w:rPr>
          <w:bCs/>
          <w:b/>
        </w:rPr>
        <w:t xml:space="preserve">Delivery and Commencement:</w:t>
      </w:r>
      <w:r>
        <w:t xml:space="preserve"> </w:t>
      </w:r>
      <w:r>
        <w:t xml:space="preserve">The Mason contractor shall mobilize all personnel and materials to the project site in El Biar, Algiers, Algeria within five (5) business days of the acceptance of this Purchase Order. Work shall commence no later than 22 June 2025.</w:t>
      </w:r>
    </w:p>
    <w:p>
      <w:pPr>
        <w:numPr>
          <w:ilvl w:val="0"/>
          <w:numId w:val="1001"/>
        </w:numPr>
        <w:pStyle w:val="Compact"/>
      </w:pPr>
      <w:r>
        <w:rPr>
          <w:bCs/>
          <w:b/>
        </w:rPr>
        <w:t xml:space="preserve">Completion Deadline:</w:t>
      </w:r>
      <w:r>
        <w:t xml:space="preserve"> </w:t>
      </w:r>
      <w:r>
        <w:t xml:space="preserve">All masonry works described in this Purchase Order shall be completed within ninety (90) calendar days from the commencement date, subject to weather conditions and any approved change orders.</w:t>
      </w:r>
    </w:p>
    <w:p>
      <w:pPr>
        <w:numPr>
          <w:ilvl w:val="0"/>
          <w:numId w:val="1001"/>
        </w:numPr>
        <w:pStyle w:val="Compact"/>
      </w:pPr>
      <w:r>
        <w:rPr>
          <w:bCs/>
          <w:b/>
        </w:rPr>
        <w:t xml:space="preserve">Payment Terms:</w:t>
      </w:r>
      <w:r>
        <w:t xml:space="preserve"> </w:t>
      </w:r>
      <w:r>
        <w:t xml:space="preserve">Payment shall be made in three (3) installments: 30% upon commencement and material delivery to site; 40% upon completion of structural masonry (Items 01 and 03); and 30% upon final acceptance and handover. All payments shall be made via bank transfer to the supplier's account at BNA (Banque Nationale d'Algérie), Algiers branch.</w:t>
      </w:r>
    </w:p>
    <w:p>
      <w:pPr>
        <w:numPr>
          <w:ilvl w:val="0"/>
          <w:numId w:val="1001"/>
        </w:numPr>
        <w:pStyle w:val="Compact"/>
      </w:pPr>
      <w:r>
        <w:rPr>
          <w:bCs/>
          <w:b/>
        </w:rPr>
        <w:t xml:space="preserve">Quality Standards:</w:t>
      </w:r>
      <w:r>
        <w:t xml:space="preserve"> </w:t>
      </w:r>
      <w:r>
        <w:t xml:space="preserve">All masonry work shall conform to Algerian standard NPA 4.1.1 (Masonry Construction) and the seismic design requirements of RPA 99/2003. The Mason shall provide material certificates for all blocks, cement, and stone used.</w:t>
      </w:r>
    </w:p>
    <w:p>
      <w:pPr>
        <w:numPr>
          <w:ilvl w:val="0"/>
          <w:numId w:val="1001"/>
        </w:numPr>
        <w:pStyle w:val="Compact"/>
      </w:pPr>
      <w:r>
        <w:rPr>
          <w:bCs/>
          <w:b/>
        </w:rPr>
        <w:t xml:space="preserve">Warranty:</w:t>
      </w:r>
      <w:r>
        <w:t xml:space="preserve"> </w:t>
      </w:r>
      <w:r>
        <w:t xml:space="preserve">The Mason contractor provides a structural warranty of five (5) years and a finishing warranty of two (2) years from the date of final acceptance, covering any defects in masonry workmanship or materials.</w:t>
      </w:r>
    </w:p>
    <w:p>
      <w:pPr>
        <w:numPr>
          <w:ilvl w:val="0"/>
          <w:numId w:val="1001"/>
        </w:numPr>
        <w:pStyle w:val="Compact"/>
      </w:pPr>
      <w:r>
        <w:rPr>
          <w:bCs/>
          <w:b/>
        </w:rPr>
        <w:t xml:space="preserve">Health, Safety, and Compliance:</w:t>
      </w:r>
      <w:r>
        <w:t xml:space="preserve"> </w:t>
      </w:r>
      <w:r>
        <w:t xml:space="preserve">The Mason shall comply with all Algerian labor laws, OHS regulations, and Algiers municipal permits. All workers must wear appropriate PPE. The contractor is solely responsible for the safety of its personnel on site.</w:t>
      </w:r>
    </w:p>
    <w:p>
      <w:pPr>
        <w:numPr>
          <w:ilvl w:val="0"/>
          <w:numId w:val="1001"/>
        </w:numPr>
        <w:pStyle w:val="Compact"/>
      </w:pPr>
      <w:r>
        <w:rPr>
          <w:bCs/>
          <w:b/>
        </w:rPr>
        <w:t xml:space="preserve">Change Orders:</w:t>
      </w:r>
      <w:r>
        <w:t xml:space="preserve"> </w:t>
      </w:r>
      <w:r>
        <w:t xml:space="preserve">Any modification to the scope of masonry work must be documented in a written change order signed by both parties before execution. Pricing for additional work shall be agreed upon in writing.</w:t>
      </w:r>
    </w:p>
    <w:p>
      <w:pPr>
        <w:numPr>
          <w:ilvl w:val="0"/>
          <w:numId w:val="1001"/>
        </w:numPr>
        <w:pStyle w:val="Compact"/>
      </w:pPr>
      <w:r>
        <w:rPr>
          <w:bCs/>
          <w:b/>
        </w:rPr>
        <w:t xml:space="preserve">Dispute Resolution:</w:t>
      </w:r>
      <w:r>
        <w:t xml:space="preserve"> </w:t>
      </w:r>
      <w:r>
        <w:t xml:space="preserve">Any dispute arising from this Purchase Order shall be resolved through amicable negotiation. Failing resolution within thirty (30) days, the matter shall be submitted to the competent commercial court in Algiers, Algeria.</w:t>
      </w:r>
    </w:p>
    <w:p>
      <w:pPr>
        <w:numPr>
          <w:ilvl w:val="0"/>
          <w:numId w:val="1001"/>
        </w:numPr>
        <w:pStyle w:val="Compact"/>
      </w:pPr>
      <w:r>
        <w:rPr>
          <w:bCs/>
          <w:b/>
        </w:rPr>
        <w:t xml:space="preserve">Governing Law:</w:t>
      </w:r>
      <w:r>
        <w:t xml:space="preserve"> </w:t>
      </w:r>
      <w:r>
        <w:t xml:space="preserve">This Purchase Order is governed by the laws of the People's Democratic Republic of Algeria, including the Algerian Commercial Code and applicable construction regulations.</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government-mandated work stoppages, or supply chain disruptions specific to the Algeria Algiers region.</w:t>
      </w:r>
    </w:p>
    <w:p>
      <w:pPr>
        <w:pStyle w:val="FirstParagraph"/>
      </w:pPr>
      <w:r>
        <w:t xml:space="preserve">ACCEPTANCE AND AUTHORIZATION</w:t>
      </w:r>
    </w:p>
    <w:p>
      <w:pPr>
        <w:pStyle w:val="BodyText"/>
      </w:pPr>
      <w:r>
        <w:t xml:space="preserve">By signing below, both parties acknowledge and agree to all terms, conditions, and specifications set forth in this Purchase Order for the Mason services and materials to be delivered and executed in Algeria Algiers. This document constitutes a binding agreement upon countersignature.</w:t>
      </w:r>
    </w:p>
    <w:p>
      <w:pPr>
        <w:pStyle w:val="BodyText"/>
      </w:pPr>
      <w:r>
        <w:rPr>
          <w:bCs/>
          <w:b/>
        </w:rPr>
        <w:t xml:space="preserve">For the Buyer:</w:t>
      </w:r>
    </w:p>
    <w:p>
      <w:pPr>
        <w:pStyle w:val="BodyText"/>
      </w:pPr>
      <w:r>
        <w:t xml:space="preserve">Atlas Construction &amp; Development SARL</w:t>
      </w:r>
    </w:p>
    <w:p>
      <w:pPr>
        <w:pStyle w:val="BodyText"/>
      </w:pPr>
      <w:r>
        <w:t xml:space="preserve">Name: Mr. Karim Haddad</w:t>
      </w:r>
    </w:p>
    <w:p>
      <w:pPr>
        <w:pStyle w:val="BodyText"/>
      </w:pPr>
      <w:r>
        <w:t xml:space="preserve">Title: Procurement Director</w:t>
      </w:r>
    </w:p>
    <w:p>
      <w:pPr>
        <w:pStyle w:val="BodyText"/>
      </w:pPr>
      <w:r>
        <w:t xml:space="preserve">Signature &amp; Company Seal:</w:t>
      </w:r>
    </w:p>
    <w:p>
      <w:pPr>
        <w:pStyle w:val="BodyText"/>
      </w:pPr>
      <w:r>
        <w:t xml:space="preserve">Date: _______________</w:t>
      </w:r>
    </w:p>
    <w:p>
      <w:pPr>
        <w:pStyle w:val="BodyText"/>
      </w:pPr>
      <w:r>
        <w:rPr>
          <w:bCs/>
          <w:b/>
        </w:rPr>
        <w:t xml:space="preserve">For the Supplier / Mason Contractor:</w:t>
      </w:r>
    </w:p>
    <w:p>
      <w:pPr>
        <w:pStyle w:val="BodyText"/>
      </w:pPr>
      <w:r>
        <w:t xml:space="preserve">Hassan Benali Mason &amp; Stoneworks (SARL)</w:t>
      </w:r>
    </w:p>
    <w:p>
      <w:pPr>
        <w:pStyle w:val="BodyText"/>
      </w:pPr>
      <w:r>
        <w:t xml:space="preserve">Name: Mr. Hassan Benali</w:t>
      </w:r>
    </w:p>
    <w:p>
      <w:pPr>
        <w:pStyle w:val="BodyText"/>
      </w:pPr>
      <w:r>
        <w:t xml:space="preserve">Title: Master Mason / Owner</w:t>
      </w:r>
    </w:p>
    <w:p>
      <w:pPr>
        <w:pStyle w:val="BodyText"/>
      </w:pPr>
      <w:r>
        <w:t xml:space="preserve">Signature &amp; Company Seal:</w:t>
      </w:r>
    </w:p>
    <w:p>
      <w:pPr>
        <w:pStyle w:val="BodyText"/>
      </w:pPr>
      <w:r>
        <w:t xml:space="preserve">Date: _______________</w:t>
      </w:r>
    </w:p>
    <w:p>
      <w:pPr>
        <w:pStyle w:val="BodyText"/>
      </w:pPr>
      <w:r>
        <w:t xml:space="preserve">This Purchase Order (PO-ALG-2025-0487) is issued for Mason services in Algeria Algiers. Document generated by Atlas Construction &amp; Development SARL – Procurement Department.</w:t>
      </w:r>
    </w:p>
    <w:p>
      <w:pPr>
        <w:pStyle w:val="BodyText"/>
      </w:pPr>
      <w:r>
        <w:t xml:space="preserve">Page 1 of 1 | Confidential – For Project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Mason Services - Algeria Algiers</dc:title>
  <dc:creator/>
  <dc:language>en</dc:language>
  <cp:keywords/>
  <dcterms:created xsi:type="dcterms:W3CDTF">2026-10-10T06:20:28Z</dcterms:created>
  <dcterms:modified xsi:type="dcterms:W3CDTF">2026-10-10T06:20:28Z</dcterms:modified>
</cp:coreProperties>
</file>

<file path=docProps/custom.xml><?xml version="1.0" encoding="utf-8"?>
<Properties xmlns="http://schemas.openxmlformats.org/officeDocument/2006/custom-properties" xmlns:vt="http://schemas.openxmlformats.org/officeDocument/2006/docPropsVTypes"/>
</file>