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Mason</w:t>
      </w:r>
      <w:r>
        <w:t xml:space="preserve"> </w:t>
      </w:r>
      <w:r>
        <w:t xml:space="preserve">-</w:t>
      </w:r>
      <w:r>
        <w:t xml:space="preserve"> </w:t>
      </w:r>
      <w:r>
        <w:t xml:space="preserve">France</w:t>
      </w:r>
      <w:r>
        <w:t xml:space="preserve"> </w:t>
      </w:r>
      <w:r>
        <w:t xml:space="preserve">Lyon</w:t>
      </w:r>
    </w:p>
    <w:bookmarkStart w:id="20" w:name="purchase-order"/>
    <w:p>
      <w:pPr>
        <w:pStyle w:val="Heading1"/>
      </w:pPr>
      <w:r>
        <w:t xml:space="preserve">PURCHASE ORDER</w:t>
      </w:r>
    </w:p>
    <w:p>
      <w:pPr>
        <w:pStyle w:val="FirstParagraph"/>
      </w:pPr>
      <w:r>
        <w:t xml:space="preserve">Mason Construction &amp; Building Supplies S.A.R.L. — France Lyon</w:t>
      </w:r>
    </w:p>
    <w:p>
      <w:pPr>
        <w:pStyle w:val="BodyText"/>
      </w:pPr>
      <w:r>
        <w:t xml:space="preserve">Official Procurement Document — Republic of France</w:t>
      </w:r>
    </w:p>
    <w:bookmarkEnd w:id="20"/>
    <w:p>
      <w:pPr>
        <w:pStyle w:val="BodyText"/>
      </w:pPr>
      <w:r>
        <w:rPr>
          <w:bCs/>
          <w:b/>
        </w:rPr>
        <w:t xml:space="preserve">Purchase Order No.:</w:t>
      </w:r>
      <w:r>
        <w:t xml:space="preserve"> </w:t>
      </w:r>
      <w:r>
        <w:t xml:space="preserve">PO-MASON-FR-2025-04872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Buyer Reference:</w:t>
      </w:r>
      <w:r>
        <w:t xml:space="preserve"> </w:t>
      </w:r>
      <w:r>
        <w:t xml:space="preserve">MASON-LYON-PROC-2025-114</w:t>
      </w:r>
      <w:r>
        <w:br/>
      </w:r>
      <w:r>
        <w:rPr>
          <w:bCs/>
          <w:b/>
        </w:rPr>
        <w:t xml:space="preserve">Project Code:</w:t>
      </w:r>
      <w:r>
        <w:t xml:space="preserve"> </w:t>
      </w:r>
      <w:r>
        <w:t xml:space="preserve">FRLY-RENO-2025-009</w:t>
      </w:r>
      <w:r>
        <w:br/>
      </w:r>
      <w:r>
        <w:rPr>
          <w:bCs/>
          <w:b/>
        </w:rPr>
        <w:t xml:space="preserve">Priority:</w:t>
      </w:r>
      <w:r>
        <w:t xml:space="preserve"> </w:t>
      </w:r>
      <w:r>
        <w:t xml:space="preserve">Standard</w:t>
      </w:r>
    </w:p>
    <w:bookmarkStart w:id="21" w:name="parties-to-this-purchase-order"/>
    <w:p>
      <w:pPr>
        <w:pStyle w:val="Heading2"/>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Seller (Supplier)</w:t>
            </w:r>
          </w:p>
        </w:tc>
      </w:tr>
      <w:tr>
        <w:tc>
          <w:tcPr/>
          <w:p>
            <w:pPr>
              <w:pStyle w:val="Compact"/>
              <w:jc w:val="left"/>
            </w:pPr>
            <w:r>
              <w:rPr>
                <w:bCs/>
                <w:b/>
              </w:rPr>
              <w:t xml:space="preserve">Mason Construction &amp; Building Supplies S.A.R.L.</w:t>
            </w:r>
            <w:r>
              <w:br/>
            </w:r>
            <w:r>
              <w:t xml:space="preserve">42 Rue de la République</w:t>
            </w:r>
            <w:r>
              <w:br/>
            </w:r>
            <w:r>
              <w:t xml:space="preserve">69002 France Lyon, Rhône</w:t>
            </w:r>
            <w:r>
              <w:br/>
            </w:r>
            <w:r>
              <w:t xml:space="preserve">France</w:t>
            </w:r>
            <w:r>
              <w:br/>
            </w:r>
            <w:r>
              <w:t xml:space="preserve">SIRET: 847 291 034 00021</w:t>
            </w:r>
            <w:r>
              <w:br/>
            </w:r>
            <w:r>
              <w:t xml:space="preserve">VAT ID: FR 42 847291034</w:t>
            </w:r>
            <w:r>
              <w:br/>
            </w:r>
            <w:r>
              <w:t xml:space="preserve">Contact: M. Jean-Pierre Delacroix, Procurement Director</w:t>
            </w:r>
            <w:r>
              <w:br/>
            </w:r>
            <w:r>
              <w:t xml:space="preserve">Email: procurement@mason-lyon.fr</w:t>
            </w:r>
            <w:r>
              <w:br/>
            </w:r>
            <w:r>
              <w:t xml:space="preserve">Tel: +33 4 72 00 45 89</w:t>
            </w:r>
          </w:p>
        </w:tc>
        <w:tc>
          <w:tcPr/>
          <w:p>
            <w:pPr>
              <w:pStyle w:val="Compact"/>
              <w:jc w:val="left"/>
            </w:pPr>
            <w:r>
              <w:rPr>
                <w:bCs/>
                <w:b/>
              </w:rPr>
              <w:t xml:space="preserve">Mason Industrial Materials Group Ltd.</w:t>
            </w:r>
            <w:r>
              <w:br/>
            </w:r>
            <w:r>
              <w:t xml:space="preserve">18 Boulevard de la Croix-Rousse</w:t>
            </w:r>
            <w:r>
              <w:br/>
            </w:r>
            <w:r>
              <w:t xml:space="preserve">69004 France Lyon, Rhône</w:t>
            </w:r>
            <w:r>
              <w:br/>
            </w:r>
            <w:r>
              <w:t xml:space="preserve">France</w:t>
            </w:r>
            <w:r>
              <w:br/>
            </w:r>
            <w:r>
              <w:t xml:space="preserve">SIRET: 763 558 219 00017</w:t>
            </w:r>
            <w:r>
              <w:br/>
            </w:r>
            <w:r>
              <w:t xml:space="preserve">VAT ID: FR 19 763558219</w:t>
            </w:r>
            <w:r>
              <w:br/>
            </w:r>
            <w:r>
              <w:t xml:space="preserve">Contact: Mme. Claire Fontaine, Sales Manager</w:t>
            </w:r>
            <w:r>
              <w:br/>
            </w:r>
            <w:r>
              <w:t xml:space="preserve">Email: sales@mason-industrial.fr</w:t>
            </w:r>
            <w:r>
              <w:br/>
            </w:r>
            <w:r>
              <w:t xml:space="preserve">Tel: +33 4 78 12 33 67</w:t>
            </w:r>
          </w:p>
        </w:tc>
      </w:tr>
    </w:tbl>
    <w:bookmarkEnd w:id="21"/>
    <w:bookmarkStart w:id="22" w:name="purchase-order-line-items"/>
    <w:p>
      <w:pPr>
        <w:pStyle w:val="Heading2"/>
      </w:pPr>
      <w:r>
        <w:t xml:space="preserve">2. Purchase Order Line Items</w:t>
      </w:r>
    </w:p>
    <w:p>
      <w:pPr>
        <w:pStyle w:val="FirstParagraph"/>
      </w:pPr>
      <w:r>
        <w:t xml:space="preserve">This Purchase Order is issued by</w:t>
      </w:r>
      <w:r>
        <w:t xml:space="preserve"> </w:t>
      </w:r>
      <w:r>
        <w:t xml:space="preserve">Mason Construction &amp; Building Supplies S.A.R.L.</w:t>
      </w:r>
      <w:r>
        <w:t xml:space="preserve">, headquartered in</w:t>
      </w:r>
      <w:r>
        <w:t xml:space="preserve"> </w:t>
      </w:r>
      <w:r>
        <w:t xml:space="preserve">France Lyon</w:t>
      </w:r>
      <w:r>
        <w:t xml:space="preserve">, for the procurement of construction and building materials required for the ongoing renovation project at the historic district of France Lyon. The following items are ordered from</w:t>
      </w:r>
      <w:r>
        <w:t xml:space="preserve"> </w:t>
      </w:r>
      <w:r>
        <w:t xml:space="preserve">Mason Industrial Materials Group Ltd.</w:t>
      </w:r>
      <w:r>
        <w:t xml:space="preserve"> </w:t>
      </w:r>
      <w:r>
        <w:t xml:space="preserve">under the terms specified herein: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Mason Premium Limestone Blocks, Grade A, 400x200x100 mm — for facade restoration in France Lyon</w:t>
            </w:r>
          </w:p>
        </w:tc>
        <w:tc>
          <w:tcPr/>
          <w:p>
            <w:pPr>
              <w:pStyle w:val="Compact"/>
              <w:jc w:val="left"/>
            </w:pPr>
            <w:r>
              <w:t xml:space="preserve">2,400</w:t>
            </w:r>
          </w:p>
        </w:tc>
        <w:tc>
          <w:tcPr/>
          <w:p>
            <w:pPr>
              <w:pStyle w:val="Compact"/>
              <w:jc w:val="left"/>
            </w:pPr>
            <w:r>
              <w:t xml:space="preserve">pcs</w:t>
            </w:r>
          </w:p>
        </w:tc>
        <w:tc>
          <w:tcPr/>
          <w:p>
            <w:pPr>
              <w:pStyle w:val="Compact"/>
              <w:jc w:val="left"/>
            </w:pPr>
            <w:r>
              <w:t xml:space="preserve">18.50</w:t>
            </w:r>
          </w:p>
        </w:tc>
        <w:tc>
          <w:tcPr/>
          <w:p>
            <w:pPr>
              <w:pStyle w:val="Compact"/>
              <w:jc w:val="left"/>
            </w:pPr>
            <w:r>
              <w:t xml:space="preserve">44,400.00</w:t>
            </w:r>
          </w:p>
        </w:tc>
      </w:tr>
      <w:tr>
        <w:tc>
          <w:tcPr/>
          <w:p>
            <w:pPr>
              <w:pStyle w:val="Compact"/>
              <w:jc w:val="left"/>
            </w:pPr>
            <w:r>
              <w:t xml:space="preserve">02</w:t>
            </w:r>
          </w:p>
        </w:tc>
        <w:tc>
          <w:tcPr/>
          <w:p>
            <w:pPr>
              <w:pStyle w:val="Compact"/>
              <w:jc w:val="left"/>
            </w:pPr>
            <w:r>
              <w:t xml:space="preserve">Mason Structural Steel Beams, IPE 240, Hot-Rolled, 12 m length</w:t>
            </w:r>
          </w:p>
        </w:tc>
        <w:tc>
          <w:tcPr/>
          <w:p>
            <w:pPr>
              <w:pStyle w:val="Compact"/>
              <w:jc w:val="left"/>
            </w:pPr>
            <w:r>
              <w:t xml:space="preserve">180</w:t>
            </w:r>
          </w:p>
        </w:tc>
        <w:tc>
          <w:tcPr/>
          <w:p>
            <w:pPr>
              <w:pStyle w:val="Compact"/>
              <w:jc w:val="left"/>
            </w:pPr>
            <w:r>
              <w:t xml:space="preserve">pcs</w:t>
            </w:r>
          </w:p>
        </w:tc>
        <w:tc>
          <w:tcPr/>
          <w:p>
            <w:pPr>
              <w:pStyle w:val="Compact"/>
              <w:jc w:val="left"/>
            </w:pPr>
            <w:r>
              <w:t xml:space="preserve">312.00</w:t>
            </w:r>
          </w:p>
        </w:tc>
        <w:tc>
          <w:tcPr/>
          <w:p>
            <w:pPr>
              <w:pStyle w:val="Compact"/>
              <w:jc w:val="left"/>
            </w:pPr>
            <w:r>
              <w:t xml:space="preserve">56,160.00</w:t>
            </w:r>
          </w:p>
        </w:tc>
      </w:tr>
      <w:tr>
        <w:tc>
          <w:tcPr/>
          <w:p>
            <w:pPr>
              <w:pStyle w:val="Compact"/>
              <w:jc w:val="left"/>
            </w:pPr>
            <w:r>
              <w:t xml:space="preserve">03</w:t>
            </w:r>
          </w:p>
        </w:tc>
        <w:tc>
          <w:tcPr/>
          <w:p>
            <w:pPr>
              <w:pStyle w:val="Compact"/>
              <w:jc w:val="left"/>
            </w:pPr>
            <w:r>
              <w:t xml:space="preserve">Mason Hydraulic Cement, CEM II/B-L 42.5N, 50 kg bags — France Lyon site delivery</w:t>
            </w:r>
          </w:p>
        </w:tc>
        <w:tc>
          <w:tcPr/>
          <w:p>
            <w:pPr>
              <w:pStyle w:val="Compact"/>
              <w:jc w:val="left"/>
            </w:pPr>
            <w:r>
              <w:t xml:space="preserve">1,200</w:t>
            </w:r>
          </w:p>
        </w:tc>
        <w:tc>
          <w:tcPr/>
          <w:p>
            <w:pPr>
              <w:pStyle w:val="Compact"/>
              <w:jc w:val="left"/>
            </w:pPr>
            <w:r>
              <w:t xml:space="preserve">bags</w:t>
            </w:r>
          </w:p>
        </w:tc>
        <w:tc>
          <w:tcPr/>
          <w:p>
            <w:pPr>
              <w:pStyle w:val="Compact"/>
              <w:jc w:val="left"/>
            </w:pPr>
            <w:r>
              <w:t xml:space="preserve">9.80</w:t>
            </w:r>
          </w:p>
        </w:tc>
        <w:tc>
          <w:tcPr/>
          <w:p>
            <w:pPr>
              <w:pStyle w:val="Compact"/>
              <w:jc w:val="left"/>
            </w:pPr>
            <w:r>
              <w:t xml:space="preserve">11,760.00</w:t>
            </w:r>
          </w:p>
        </w:tc>
      </w:tr>
      <w:tr>
        <w:tc>
          <w:tcPr/>
          <w:p>
            <w:pPr>
              <w:pStyle w:val="Compact"/>
              <w:jc w:val="left"/>
            </w:pPr>
            <w:r>
              <w:t xml:space="preserve">04</w:t>
            </w:r>
          </w:p>
        </w:tc>
        <w:tc>
          <w:tcPr/>
          <w:p>
            <w:pPr>
              <w:pStyle w:val="Compact"/>
              <w:jc w:val="left"/>
            </w:pPr>
            <w:r>
              <w:t xml:space="preserve">Mason Insulation Panels, Mineral Wool, 100 mm thickness, 1250x600 mm</w:t>
            </w:r>
          </w:p>
        </w:tc>
        <w:tc>
          <w:tcPr/>
          <w:p>
            <w:pPr>
              <w:pStyle w:val="Compact"/>
              <w:jc w:val="left"/>
            </w:pPr>
            <w:r>
              <w:t xml:space="preserve">3,600</w:t>
            </w:r>
          </w:p>
        </w:tc>
        <w:tc>
          <w:tcPr/>
          <w:p>
            <w:pPr>
              <w:pStyle w:val="Compact"/>
              <w:jc w:val="left"/>
            </w:pPr>
            <w:r>
              <w:t xml:space="preserve">pcs</w:t>
            </w:r>
          </w:p>
        </w:tc>
        <w:tc>
          <w:tcPr/>
          <w:p>
            <w:pPr>
              <w:pStyle w:val="Compact"/>
              <w:jc w:val="left"/>
            </w:pPr>
            <w:r>
              <w:t xml:space="preserve">14.20</w:t>
            </w:r>
          </w:p>
        </w:tc>
        <w:tc>
          <w:tcPr/>
          <w:p>
            <w:pPr>
              <w:pStyle w:val="Compact"/>
              <w:jc w:val="left"/>
            </w:pPr>
            <w:r>
              <w:t xml:space="preserve">51,120.00</w:t>
            </w:r>
          </w:p>
        </w:tc>
      </w:tr>
      <w:tr>
        <w:tc>
          <w:tcPr/>
          <w:p>
            <w:pPr>
              <w:pStyle w:val="Compact"/>
              <w:jc w:val="left"/>
            </w:pPr>
            <w:r>
              <w:t xml:space="preserve">05</w:t>
            </w:r>
          </w:p>
        </w:tc>
        <w:tc>
          <w:tcPr/>
          <w:p>
            <w:pPr>
              <w:pStyle w:val="Compact"/>
              <w:jc w:val="left"/>
            </w:pPr>
            <w:r>
              <w:t xml:space="preserve">Mason Copper Roofing Sheets, 0.7 mm gauge, 1000x500 mm, patina finish</w:t>
            </w:r>
          </w:p>
        </w:tc>
        <w:tc>
          <w:tcPr/>
          <w:p>
            <w:pPr>
              <w:pStyle w:val="Compact"/>
              <w:jc w:val="left"/>
            </w:pPr>
            <w:r>
              <w:t xml:space="preserve">850</w:t>
            </w:r>
          </w:p>
        </w:tc>
        <w:tc>
          <w:tcPr/>
          <w:p>
            <w:pPr>
              <w:pStyle w:val="Compact"/>
              <w:jc w:val="left"/>
            </w:pPr>
            <w:r>
              <w:t xml:space="preserve">pcs</w:t>
            </w:r>
          </w:p>
        </w:tc>
        <w:tc>
          <w:tcPr/>
          <w:p>
            <w:pPr>
              <w:pStyle w:val="Compact"/>
              <w:jc w:val="left"/>
            </w:pPr>
            <w:r>
              <w:t xml:space="preserve">42.60</w:t>
            </w:r>
          </w:p>
        </w:tc>
        <w:tc>
          <w:tcPr/>
          <w:p>
            <w:pPr>
              <w:pStyle w:val="Compact"/>
              <w:jc w:val="left"/>
            </w:pPr>
            <w:r>
              <w:t xml:space="preserve">36,210.00</w:t>
            </w:r>
          </w:p>
        </w:tc>
      </w:tr>
      <w:tr>
        <w:tc>
          <w:tcPr/>
          <w:p>
            <w:pPr>
              <w:pStyle w:val="Compact"/>
              <w:jc w:val="left"/>
            </w:pPr>
            <w:r>
              <w:t xml:space="preserve">06</w:t>
            </w:r>
          </w:p>
        </w:tc>
        <w:tc>
          <w:tcPr/>
          <w:p>
            <w:pPr>
              <w:pStyle w:val="Compact"/>
              <w:jc w:val="left"/>
            </w:pPr>
            <w:r>
              <w:t xml:space="preserve">Mason Epoxy Floor Coating System, 250 kg kit (resin + hardener), grey</w:t>
            </w:r>
          </w:p>
        </w:tc>
        <w:tc>
          <w:tcPr/>
          <w:p>
            <w:pPr>
              <w:pStyle w:val="Compact"/>
              <w:jc w:val="left"/>
            </w:pPr>
            <w:r>
              <w:t xml:space="preserve">40</w:t>
            </w:r>
          </w:p>
        </w:tc>
        <w:tc>
          <w:tcPr/>
          <w:p>
            <w:pPr>
              <w:pStyle w:val="Compact"/>
              <w:jc w:val="left"/>
            </w:pPr>
            <w:r>
              <w:t xml:space="preserve">kits</w:t>
            </w:r>
          </w:p>
        </w:tc>
        <w:tc>
          <w:tcPr/>
          <w:p>
            <w:pPr>
              <w:pStyle w:val="Compact"/>
              <w:jc w:val="left"/>
            </w:pPr>
            <w:r>
              <w:t xml:space="preserve">1,850.00</w:t>
            </w:r>
          </w:p>
        </w:tc>
        <w:tc>
          <w:tcPr/>
          <w:p>
            <w:pPr>
              <w:pStyle w:val="Compact"/>
              <w:jc w:val="left"/>
            </w:pPr>
            <w:r>
              <w:t xml:space="preserve">74,000.00</w:t>
            </w:r>
          </w:p>
        </w:tc>
      </w:tr>
      <w:tr>
        <w:tc>
          <w:tcPr/>
          <w:p>
            <w:pPr>
              <w:pStyle w:val="Compact"/>
              <w:jc w:val="left"/>
            </w:pPr>
            <w:r>
              <w:t xml:space="preserve">07</w:t>
            </w:r>
          </w:p>
        </w:tc>
        <w:tc>
          <w:tcPr/>
          <w:p>
            <w:pPr>
              <w:pStyle w:val="Compact"/>
              <w:jc w:val="left"/>
            </w:pPr>
            <w:r>
              <w:t xml:space="preserve">Mason Safety Harness Kit, EN 361 certified, full body, France Lyon site compliance</w:t>
            </w:r>
          </w:p>
        </w:tc>
        <w:tc>
          <w:tcPr/>
          <w:p>
            <w:pPr>
              <w:pStyle w:val="Compact"/>
              <w:jc w:val="left"/>
            </w:pPr>
            <w:r>
              <w:t xml:space="preserve">60</w:t>
            </w:r>
          </w:p>
        </w:tc>
        <w:tc>
          <w:tcPr/>
          <w:p>
            <w:pPr>
              <w:pStyle w:val="Compact"/>
              <w:jc w:val="left"/>
            </w:pPr>
            <w:r>
              <w:t xml:space="preserve">sets</w:t>
            </w:r>
          </w:p>
        </w:tc>
        <w:tc>
          <w:tcPr/>
          <w:p>
            <w:pPr>
              <w:pStyle w:val="Compact"/>
              <w:jc w:val="left"/>
            </w:pPr>
            <w:r>
              <w:t xml:space="preserve">89.00</w:t>
            </w:r>
          </w:p>
        </w:tc>
        <w:tc>
          <w:tcPr/>
          <w:p>
            <w:pPr>
              <w:pStyle w:val="Compact"/>
              <w:jc w:val="left"/>
            </w:pPr>
            <w:r>
              <w:t xml:space="preserve">5,340.00</w:t>
            </w:r>
          </w:p>
        </w:tc>
      </w:tr>
      <w:tr>
        <w:tc>
          <w:tcPr/>
          <w:p>
            <w:pPr>
              <w:pStyle w:val="Compact"/>
              <w:jc w:val="left"/>
            </w:pPr>
            <w:r>
              <w:t xml:space="preserve">08</w:t>
            </w:r>
          </w:p>
        </w:tc>
        <w:tc>
          <w:tcPr/>
          <w:p>
            <w:pPr>
              <w:pStyle w:val="Compact"/>
              <w:jc w:val="left"/>
            </w:pPr>
            <w:r>
              <w:t xml:space="preserve">Mason Timber Formwork Planks, FSC-certified, 25x150x3000 mm</w:t>
            </w:r>
          </w:p>
        </w:tc>
        <w:tc>
          <w:tcPr/>
          <w:p>
            <w:pPr>
              <w:pStyle w:val="Compact"/>
              <w:jc w:val="left"/>
            </w:pPr>
            <w:r>
              <w:t xml:space="preserve">1,500</w:t>
            </w:r>
          </w:p>
        </w:tc>
        <w:tc>
          <w:tcPr/>
          <w:p>
            <w:pPr>
              <w:pStyle w:val="Compact"/>
              <w:jc w:val="left"/>
            </w:pPr>
            <w:r>
              <w:t xml:space="preserve">pcs</w:t>
            </w:r>
          </w:p>
        </w:tc>
        <w:tc>
          <w:tcPr/>
          <w:p>
            <w:pPr>
              <w:pStyle w:val="Compact"/>
              <w:jc w:val="left"/>
            </w:pPr>
            <w:r>
              <w:t xml:space="preserve">11.40</w:t>
            </w:r>
          </w:p>
        </w:tc>
        <w:tc>
          <w:tcPr/>
          <w:p>
            <w:pPr>
              <w:pStyle w:val="Compact"/>
              <w:jc w:val="left"/>
            </w:pPr>
            <w:r>
              <w:t xml:space="preserve">17,100.00</w:t>
            </w:r>
          </w:p>
        </w:tc>
      </w:tr>
      <w:tr>
        <w:tc>
          <w:tcPr>
            <w:gridSpan w:val="5"/>
          </w:tcPr>
          <w:p>
            <w:pPr>
              <w:pStyle w:val="Compact"/>
              <w:jc w:val="right"/>
            </w:pPr>
            <w:r>
              <w:t xml:space="preserve">Subtotal (EUR)</w:t>
            </w:r>
          </w:p>
        </w:tc>
        <w:tc>
          <w:tcPr/>
          <w:p>
            <w:pPr>
              <w:pStyle w:val="Compact"/>
              <w:jc w:val="left"/>
            </w:pPr>
            <w:r>
              <w:t xml:space="preserve">296,090.00</w:t>
            </w:r>
          </w:p>
        </w:tc>
      </w:tr>
      <w:tr>
        <w:tc>
          <w:tcPr>
            <w:gridSpan w:val="5"/>
          </w:tcPr>
          <w:p>
            <w:pPr>
              <w:pStyle w:val="Compact"/>
              <w:jc w:val="right"/>
            </w:pPr>
            <w:r>
              <w:t xml:space="preserve">VAT (TVA) 20% — France Lyon jurisdiction</w:t>
            </w:r>
          </w:p>
        </w:tc>
        <w:tc>
          <w:tcPr/>
          <w:p>
            <w:pPr>
              <w:pStyle w:val="Compact"/>
              <w:jc w:val="left"/>
            </w:pPr>
            <w:r>
              <w:t xml:space="preserve">59,218.00</w:t>
            </w:r>
          </w:p>
        </w:tc>
      </w:tr>
      <w:tr>
        <w:tc>
          <w:tcPr>
            <w:gridSpan w:val="5"/>
          </w:tcPr>
          <w:p>
            <w:pPr>
              <w:pStyle w:val="Compact"/>
              <w:jc w:val="right"/>
            </w:pPr>
            <w:r>
              <w:t xml:space="preserve">Delivery &amp; Handling (France Lyon metropolitan area)</w:t>
            </w:r>
          </w:p>
        </w:tc>
        <w:tc>
          <w:tcPr/>
          <w:p>
            <w:pPr>
              <w:pStyle w:val="Compact"/>
              <w:jc w:val="left"/>
            </w:pPr>
            <w:r>
              <w:t xml:space="preserve">4,850.00</w:t>
            </w:r>
          </w:p>
        </w:tc>
      </w:tr>
      <w:tr>
        <w:tc>
          <w:tcPr>
            <w:gridSpan w:val="5"/>
          </w:tcPr>
          <w:p>
            <w:pPr>
              <w:pStyle w:val="Compact"/>
              <w:jc w:val="right"/>
            </w:pPr>
            <w:r>
              <w:t xml:space="preserve">GRAND TOTAL (EUR)</w:t>
            </w:r>
          </w:p>
        </w:tc>
        <w:tc>
          <w:tcPr/>
          <w:p>
            <w:pPr>
              <w:pStyle w:val="Compact"/>
              <w:jc w:val="left"/>
            </w:pPr>
            <w:r>
              <w:t xml:space="preserve">360,158.00</w:t>
            </w:r>
          </w:p>
        </w:tc>
      </w:tr>
    </w:tbl>
    <w:bookmarkEnd w:id="22"/>
    <w:bookmarkStart w:id="23" w:name="delivery-and-logistics"/>
    <w:p>
      <w:pPr>
        <w:pStyle w:val="Heading2"/>
      </w:pPr>
      <w:r>
        <w:t xml:space="preserve">3. Delivery and Logistics</w:t>
      </w:r>
    </w:p>
    <w:p>
      <w:pPr>
        <w:pStyle w:val="FirstParagraph"/>
      </w:pPr>
      <w:r>
        <w:t xml:space="preserve">All goods specified in this Purchase Order shall be delivered to the</w:t>
      </w:r>
      <w:r>
        <w:t xml:space="preserve"> </w:t>
      </w:r>
      <w:r>
        <w:t xml:space="preserve">Mason</w:t>
      </w:r>
      <w:r>
        <w:t xml:space="preserve"> </w:t>
      </w:r>
      <w:r>
        <w:t xml:space="preserve">construction site located at 15 Avenue Berthelot, 69007</w:t>
      </w:r>
      <w:r>
        <w:t xml:space="preserve"> </w:t>
      </w:r>
      <w:r>
        <w:t xml:space="preserve">France Lyon</w:t>
      </w:r>
      <w:r>
        <w:t xml:space="preserve">, Rhône, France. The delivery window is set between 1 July 2025 and 15 July 2025. The seller,</w:t>
      </w:r>
      <w:r>
        <w:t xml:space="preserve"> </w:t>
      </w:r>
      <w:r>
        <w:t xml:space="preserve">Mason Industrial Materials Group Ltd.</w:t>
      </w:r>
      <w:r>
        <w:t xml:space="preserve">, shall bear all transportation costs within the France Lyon metropolitan area. Delivery must comply with French road transport regulations and the specific site access restrictions imposed by the city of France Lyon for the historic quarter. A minimum of 48 hours prior written notice must be provided to the Mason site supervisor before each delivery truck arrives at the France Lyon location. All materials must be stored in accordance with French occupational health and safety standards (Code du Travail) upon arrival at the France Lyon site.</w:t>
      </w:r>
    </w:p>
    <w:bookmarkEnd w:id="23"/>
    <w:bookmarkStart w:id="24" w:name="payment-terms"/>
    <w:p>
      <w:pPr>
        <w:pStyle w:val="Heading2"/>
      </w:pPr>
      <w:r>
        <w:t xml:space="preserve">4. Payment Terms</w:t>
      </w:r>
    </w:p>
    <w:p>
      <w:pPr>
        <w:pStyle w:val="FirstParagraph"/>
      </w:pPr>
      <w:r>
        <w:t xml:space="preserve">Payment for this Purchase Order shall be made by bank transfer (virement bancaire) to the account of</w:t>
      </w:r>
      <w:r>
        <w:t xml:space="preserve"> </w:t>
      </w:r>
      <w:r>
        <w:t xml:space="preserve">Mason Industrial Materials Group Ltd.</w:t>
      </w:r>
      <w:r>
        <w:t xml:space="preserve"> </w:t>
      </w:r>
      <w:r>
        <w:t xml:space="preserve">as follows: 30% advance payment upon confirmation of this Purchase Order, 50% upon delivery and acceptance of goods at the France Lyon site, and the remaining 20% within 30 days of the final invoice date. The total amount due under this Purchase Order is</w:t>
      </w:r>
      <w:r>
        <w:t xml:space="preserve"> </w:t>
      </w:r>
      <w:r>
        <w:rPr>
          <w:bCs/>
          <w:b/>
        </w:rPr>
        <w:t xml:space="preserve">EUR 360,158.00</w:t>
      </w:r>
      <w:r>
        <w:t xml:space="preserve"> </w:t>
      </w:r>
      <w:r>
        <w:t xml:space="preserve">(three hundred sixty thousand one hundred fifty-eight euros). All payments are subject to the standard French commercial invoice requirements. Late payments shall incur interest at the rate prescribed by Article L441-10 of the French Commercial Code. The buyer,</w:t>
      </w:r>
      <w:r>
        <w:t xml:space="preserve"> </w:t>
      </w:r>
      <w:r>
        <w:t xml:space="preserve">Mason Construction &amp; Building Supplies S.A.R.L.</w:t>
      </w:r>
      <w:r>
        <w:t xml:space="preserve">, reserves the right to withhold payment for any goods that do not meet the specifications outlined in this Purchase Order or that arrive damaged during transit to France Lyon.</w:t>
      </w:r>
    </w:p>
    <w:bookmarkEnd w:id="24"/>
    <w:bookmarkStart w:id="25" w:name="terms-and-conditions"/>
    <w:p>
      <w:pPr>
        <w:pStyle w:val="Heading2"/>
      </w:pPr>
      <w:r>
        <w:t xml:space="preserve">5. Terms and Conditions</w:t>
      </w:r>
    </w:p>
    <w:p>
      <w:pPr>
        <w:numPr>
          <w:ilvl w:val="0"/>
          <w:numId w:val="1001"/>
        </w:numPr>
        <w:pStyle w:val="Compact"/>
      </w:pPr>
      <w:r>
        <w:t xml:space="preserve">This Purchase Order is governed by the laws of the French Republic. Any disputes arising from this Purchase Order shall be subject to the exclusive jurisdiction of the Commercial Court of France Lyon (Tribunal de Commerce de Lyon).</w:t>
      </w:r>
    </w:p>
    <w:p>
      <w:pPr>
        <w:numPr>
          <w:ilvl w:val="0"/>
          <w:numId w:val="1001"/>
        </w:numPr>
        <w:pStyle w:val="Compact"/>
      </w:pPr>
      <w:r>
        <w:t xml:space="preserve">All materials supplied under this Purchase Order must comply with current French and European Union building regulations, including the European Norms (EN) applicable to each product category. The Mason brand products must carry the CE marking where required.</w:t>
      </w:r>
    </w:p>
    <w:p>
      <w:pPr>
        <w:numPr>
          <w:ilvl w:val="0"/>
          <w:numId w:val="1001"/>
        </w:numPr>
        <w:pStyle w:val="Compact"/>
      </w:pPr>
      <w:r>
        <w:t xml:space="preserve">The seller warrants that all goods delivered under this Purchase Order are new, free from defects, and conform to the specifications agreed upon by Mason Construction &amp; Building Supplies S.A.R.L. in France Lyon. A minimum warranty period of 24 months applies to all structural materials.</w:t>
      </w:r>
    </w:p>
    <w:p>
      <w:pPr>
        <w:numPr>
          <w:ilvl w:val="0"/>
          <w:numId w:val="1001"/>
        </w:numPr>
        <w:pStyle w:val="Compact"/>
      </w:pPr>
      <w:r>
        <w:t xml:space="preserve">Any changes to the quantities, specifications, or delivery schedule of this Purchase Order must be agreed upon in writing by both parties. Verbal modifications are not binding. The Purchase Order number PO-MASON-FR-2025-04872 must be referenced in all correspondence.</w:t>
      </w:r>
    </w:p>
    <w:p>
      <w:pPr>
        <w:numPr>
          <w:ilvl w:val="0"/>
          <w:numId w:val="1001"/>
        </w:numPr>
        <w:pStyle w:val="Compact"/>
      </w:pPr>
      <w:r>
        <w:t xml:space="preserve">The seller shall provide a detailed packing list and certificate of origin with each shipment to the France Lyon site. For the Mason limestone blocks, a geological provenance certificate from the quarry must accompany the delivery.</w:t>
      </w:r>
    </w:p>
    <w:p>
      <w:pPr>
        <w:numPr>
          <w:ilvl w:val="0"/>
          <w:numId w:val="1001"/>
        </w:numPr>
        <w:pStyle w:val="Compact"/>
      </w:pPr>
      <w:r>
        <w:t xml:space="preserve">In the event of force majeure as defined under French civil law (Article 1218 of the Civil Code), either party may be excused from performance. The affected party must notify the other within 72 hours. This clause applies to both the Mason buyer in France Lyon and the Mason seller.</w:t>
      </w:r>
    </w:p>
    <w:p>
      <w:pPr>
        <w:numPr>
          <w:ilvl w:val="0"/>
          <w:numId w:val="1001"/>
        </w:numPr>
        <w:pStyle w:val="Compact"/>
      </w:pPr>
      <w:r>
        <w:t xml:space="preserve">All intellectual property rights associated with the Mason brand, product designs, and proprietary formulations remain the exclusive property of the respective Mason entity. This Purchase Order does not transfer any intellectual property rights.</w:t>
      </w:r>
    </w:p>
    <w:p>
      <w:pPr>
        <w:numPr>
          <w:ilvl w:val="0"/>
          <w:numId w:val="1001"/>
        </w:numPr>
        <w:pStyle w:val="Compact"/>
      </w:pPr>
      <w:r>
        <w:t xml:space="preserve">The buyer, Mason Construction &amp; Building Supplies S.A.R.L., reserves the right to conduct quality inspections at the France Lyon site within 14 days of delivery. Any non-conforming items must be replaced or credited within 10 business days at the seller's expense.</w:t>
      </w:r>
    </w:p>
    <w:p>
      <w:pPr>
        <w:numPr>
          <w:ilvl w:val="0"/>
          <w:numId w:val="1001"/>
        </w:numPr>
        <w:pStyle w:val="Compact"/>
      </w:pPr>
      <w:r>
        <w:t xml:space="preserve">This Purchase Order constitutes the entire agreement between the parties regarding the procurement described herein and supersedes all prior negotiations, representations, or agreements, whether written or oral, relating to the Mason supply contract for the France Lyon project.</w:t>
      </w:r>
    </w:p>
    <w:bookmarkEnd w:id="25"/>
    <w:bookmarkStart w:id="26" w:name="authorisation-and-signatures"/>
    <w:p>
      <w:pPr>
        <w:pStyle w:val="Heading2"/>
      </w:pPr>
      <w:r>
        <w:t xml:space="preserve">6. Authorisation and Signatures</w:t>
      </w:r>
    </w:p>
    <w:p>
      <w:pPr>
        <w:pStyle w:val="FirstParagraph"/>
      </w:pPr>
      <w:r>
        <w:t xml:space="preserve">This Purchase Order is hereby authorised and made binding upon the signatures of the duly authorised representatives of both Mason entities. By signing below, each party acknowledges and accepts all terms, conditions, and obligations set forth in this Purchase Order for the France Lyon procurement project.</w:t>
      </w:r>
    </w:p>
    <w:p>
      <w:pPr>
        <w:pStyle w:val="BodyText"/>
      </w:pPr>
      <w:r>
        <w:rPr>
          <w:bCs/>
          <w:b/>
        </w:rPr>
        <w:t xml:space="preserve">For and on behalf of the Buyer:</w:t>
      </w:r>
      <w:r>
        <w:br/>
      </w:r>
      <w:r>
        <w:t xml:space="preserve">Mason Construction &amp; Building Supplies S.A.R.L.</w:t>
      </w:r>
      <w:r>
        <w:br/>
      </w:r>
      <w:r>
        <w:t xml:space="preserve">France Lyon, France</w:t>
      </w:r>
    </w:p>
    <w:p>
      <w:pPr>
        <w:pStyle w:val="BodyText"/>
      </w:pPr>
      <w:r>
        <w:t xml:space="preserve">M. Jean-Pierre Delacroix</w:t>
      </w:r>
      <w:r>
        <w:br/>
      </w:r>
      <w:r>
        <w:t xml:space="preserve">Procurement Director</w:t>
      </w:r>
      <w:r>
        <w:br/>
      </w:r>
      <w:r>
        <w:t xml:space="preserve">Date: _______________</w:t>
      </w:r>
    </w:p>
    <w:p>
      <w:pPr>
        <w:pStyle w:val="BodyText"/>
      </w:pPr>
      <w:r>
        <w:rPr>
          <w:bCs/>
          <w:b/>
        </w:rPr>
        <w:t xml:space="preserve">For and on behalf of the Seller:</w:t>
      </w:r>
      <w:r>
        <w:br/>
      </w:r>
      <w:r>
        <w:t xml:space="preserve">Mason Industrial Materials Group Ltd.</w:t>
      </w:r>
      <w:r>
        <w:br/>
      </w:r>
      <w:r>
        <w:t xml:space="preserve">France Lyon, France</w:t>
      </w:r>
    </w:p>
    <w:p>
      <w:pPr>
        <w:pStyle w:val="BodyText"/>
      </w:pPr>
      <w:r>
        <w:t xml:space="preserve">Mme. Claire Fontaine</w:t>
      </w:r>
      <w:r>
        <w:br/>
      </w:r>
      <w:r>
        <w:t xml:space="preserve">Sales Manager</w:t>
      </w:r>
      <w:r>
        <w:br/>
      </w:r>
      <w:r>
        <w:t xml:space="preserve">Date: _______________</w:t>
      </w:r>
    </w:p>
    <w:bookmarkEnd w:id="26"/>
    <w:p>
      <w:pPr>
        <w:pStyle w:val="BodyText"/>
      </w:pPr>
      <w:r>
        <w:rPr>
          <w:bCs/>
          <w:b/>
        </w:rPr>
        <w:t xml:space="preserve">Purchase Order PO-MASON-FR-2025-04872</w:t>
      </w:r>
      <w:r>
        <w:t xml:space="preserve"> </w:t>
      </w:r>
      <w:r>
        <w:t xml:space="preserve">— Mason Construction &amp; Building Supplies S.A.R.L. — 42 Rue de la République, 69002 France Lyon, France</w:t>
      </w:r>
      <w:r>
        <w:br/>
      </w:r>
      <w:r>
        <w:t xml:space="preserve">This document is the property of Mason Construction &amp; Building Supplies S.A.R.L. and is intended solely for the use of the parties named herein. Unauthorised reproduction or distribution is prohibited under French law.</w:t>
      </w:r>
      <w:r>
        <w:br/>
      </w:r>
      <w:r>
        <w:t xml:space="preserve">Document generated on 14 June 2025 — France Lyon, Rhône, France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Mason - France Lyon</dc:title>
  <dc:creator/>
  <dc:language>en</dc:language>
  <cp:keywords/>
  <dcterms:created xsi:type="dcterms:W3CDTF">2026-10-10T03:11:13Z</dcterms:created>
  <dcterms:modified xsi:type="dcterms:W3CDTF">2026-10-10T03:11:13Z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