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rPr>
          <w:bCs/>
          <w:b/>
        </w:rPr>
        <w:t xml:space="preserve">Mason Construction &amp; Stoneworks Ltd.</w:t>
      </w:r>
    </w:p>
    <w:p>
      <w:pPr>
        <w:pStyle w:val="BodyText"/>
      </w:pPr>
      <w:r>
        <w:t xml:space="preserve">12 Quai de Rive Neuve, 13007 Marseille, France</w:t>
      </w:r>
    </w:p>
    <w:p>
      <w:pPr>
        <w:pStyle w:val="BodyText"/>
      </w:pPr>
      <w:r>
        <w:t xml:space="preserve">Tel: +33 (0)4 91 23 45 67 | Email: procurement@mason-marseille.fr</w:t>
      </w:r>
    </w:p>
    <w:p>
      <w:pPr>
        <w:pStyle w:val="BodyText"/>
      </w:pPr>
      <w:r>
        <w:t xml:space="preserve">SIRET: 842 567 891 00032 | VAT: FR 45 842567891</w:t>
      </w:r>
    </w:p>
    <w:bookmarkEnd w:id="20"/>
    <w:p>
      <w:pPr>
        <w:pStyle w:val="BodyText"/>
      </w:pPr>
      <w:r>
        <w:rPr>
          <w:bCs/>
          <w:b/>
        </w:rPr>
        <w:t xml:space="preserve">Purchase Order No.:</w:t>
      </w:r>
      <w:r>
        <w:t xml:space="preserve"> </w:t>
      </w:r>
      <w:r>
        <w:t xml:space="preserve">PO-MAS-2025-0487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MRS-RENO-2025-114</w:t>
      </w:r>
      <w:r>
        <w:br/>
      </w:r>
      <w:r>
        <w:rPr>
          <w:bCs/>
          <w:b/>
        </w:rPr>
        <w:t xml:space="preserve">Delivery Location:</w:t>
      </w:r>
      <w:r>
        <w:t xml:space="preserve"> </w:t>
      </w:r>
      <w:r>
        <w:t xml:space="preserve">France Marseille, 13007</w:t>
      </w:r>
      <w:r>
        <w:br/>
      </w:r>
      <w:r>
        <w:rPr>
          <w:bCs/>
          <w:b/>
        </w:rPr>
        <w:t xml:space="preserve">Priority:</w:t>
      </w:r>
      <w:r>
        <w:t xml:space="preserve"> </w:t>
      </w:r>
      <w:r>
        <w:t xml:space="preserve">Standard</w:t>
      </w:r>
    </w:p>
    <w:bookmarkStart w:id="21" w:name="supplier-vendor-details"/>
    <w:p>
      <w:pPr>
        <w:pStyle w:val="Heading2"/>
      </w:pPr>
      <w:r>
        <w:t xml:space="preserve">1. Supplier / Vendor Details</w:t>
      </w:r>
    </w:p>
    <w:p>
      <w:pPr>
        <w:pStyle w:val="FirstParagraph"/>
      </w:pPr>
      <w:r>
        <w:rPr>
          <w:bCs/>
          <w:b/>
        </w:rPr>
        <w:t xml:space="preserve">Supplier Name:</w:t>
      </w:r>
      <w:r>
        <w:t xml:space="preserve"> </w:t>
      </w:r>
      <w:r>
        <w:t xml:space="preserve">Provence Aggregates &amp; Building Materials SARL</w:t>
      </w:r>
      <w:r>
        <w:br/>
      </w:r>
      <w:r>
        <w:rPr>
          <w:bCs/>
          <w:b/>
        </w:rPr>
        <w:t xml:space="preserve">Address:</w:t>
      </w:r>
      <w:r>
        <w:t xml:space="preserve"> </w:t>
      </w:r>
      <w:r>
        <w:t xml:space="preserve">45 Boulevard National, 13008 Marseille, France</w:t>
      </w:r>
      <w:r>
        <w:br/>
      </w:r>
      <w:r>
        <w:rPr>
          <w:bCs/>
          <w:b/>
        </w:rPr>
        <w:t xml:space="preserve">Contact Person:</w:t>
      </w:r>
      <w:r>
        <w:t xml:space="preserve"> </w:t>
      </w:r>
      <w:r>
        <w:t xml:space="preserve">Mr. Laurent Dubois, Procurement Manager</w:t>
      </w:r>
      <w:r>
        <w:br/>
      </w:r>
      <w:r>
        <w:rPr>
          <w:bCs/>
          <w:b/>
        </w:rPr>
        <w:t xml:space="preserve">Phone:</w:t>
      </w:r>
      <w:r>
        <w:t xml:space="preserve"> </w:t>
      </w:r>
      <w:r>
        <w:t xml:space="preserve">+33 (0)4 91 55 66 77</w:t>
      </w:r>
      <w:r>
        <w:br/>
      </w:r>
      <w:r>
        <w:rPr>
          <w:bCs/>
          <w:b/>
        </w:rPr>
        <w:t xml:space="preserve">Email:</w:t>
      </w:r>
      <w:r>
        <w:t xml:space="preserve"> </w:t>
      </w:r>
      <w:r>
        <w:t xml:space="preserve">sales@provence-aggregates.fr</w:t>
      </w:r>
      <w:r>
        <w:br/>
      </w:r>
      <w:r>
        <w:rPr>
          <w:bCs/>
          <w:b/>
        </w:rPr>
        <w:t xml:space="preserve">VAT Number:</w:t>
      </w:r>
      <w:r>
        <w:t xml:space="preserve"> </w:t>
      </w:r>
      <w:r>
        <w:t xml:space="preserve">FR 78 312456789</w:t>
      </w:r>
    </w:p>
    <w:bookmarkEnd w:id="21"/>
    <w:bookmarkStart w:id="22" w:name="buyer-receiving-party-details"/>
    <w:p>
      <w:pPr>
        <w:pStyle w:val="Heading2"/>
      </w:pPr>
      <w:r>
        <w:t xml:space="preserve">2. Buyer / Receiving Party Details</w:t>
      </w:r>
    </w:p>
    <w:p>
      <w:pPr>
        <w:pStyle w:val="FirstParagraph"/>
      </w:pPr>
      <w:r>
        <w:rPr>
          <w:bCs/>
          <w:b/>
        </w:rPr>
        <w:t xml:space="preserve">Buyer Name:</w:t>
      </w:r>
      <w:r>
        <w:t xml:space="preserve"> </w:t>
      </w:r>
      <w:r>
        <w:t xml:space="preserve">Mason Construction &amp; Stoneworks Ltd.</w:t>
      </w:r>
      <w:r>
        <w:br/>
      </w:r>
      <w:r>
        <w:rPr>
          <w:bCs/>
          <w:b/>
        </w:rPr>
        <w:t xml:space="preserve">Address:</w:t>
      </w:r>
      <w:r>
        <w:t xml:space="preserve"> </w:t>
      </w:r>
      <w:r>
        <w:t xml:space="preserve">12 Quai de Rive Neuve, 13007 Marseille, France</w:t>
      </w:r>
      <w:r>
        <w:br/>
      </w:r>
      <w:r>
        <w:rPr>
          <w:bCs/>
          <w:b/>
        </w:rPr>
        <w:t xml:space="preserve">Authorized Signatory:</w:t>
      </w:r>
      <w:r>
        <w:t xml:space="preserve"> </w:t>
      </w:r>
      <w:r>
        <w:t xml:space="preserve">Mr. James Mason, Director of Operations</w:t>
      </w:r>
      <w:r>
        <w:br/>
      </w:r>
      <w:r>
        <w:rPr>
          <w:bCs/>
          <w:b/>
        </w:rPr>
        <w:t xml:space="preserve">Phone:</w:t>
      </w:r>
      <w:r>
        <w:t xml:space="preserve"> </w:t>
      </w:r>
      <w:r>
        <w:t xml:space="preserve">+33 (0)4 91 23 45 67</w:t>
      </w:r>
      <w:r>
        <w:br/>
      </w:r>
      <w:r>
        <w:rPr>
          <w:bCs/>
          <w:b/>
        </w:rPr>
        <w:t xml:space="preserve">Email:</w:t>
      </w:r>
      <w:r>
        <w:t xml:space="preserve"> </w:t>
      </w:r>
      <w:r>
        <w:t xml:space="preserve">procurement@mason-marseille.fr</w:t>
      </w:r>
    </w:p>
    <w:bookmarkEnd w:id="22"/>
    <w:bookmarkStart w:id="23" w:name="description-of-goods-and-services"/>
    <w:p>
      <w:pPr>
        <w:pStyle w:val="Heading2"/>
      </w:pPr>
      <w:r>
        <w:t xml:space="preserve">3. Description of Goods and Services</w:t>
      </w:r>
    </w:p>
    <w:p>
      <w:pPr>
        <w:pStyle w:val="FirstParagraph"/>
      </w:pPr>
      <w:r>
        <w:t xml:space="preserve">This Purchase Order is issued by Mason Construction &amp; Stoneworks Ltd. for the supply and delivery of construction materials and masonry supplies to be used in the ongoing renovation project located in France Marseille. All materials must comply with French building regulations (Code de la Construction et de l'Habitation) and applicable European Union standards. The supplier is required to deliver all items to the designated site in Marseille, France, within the timeframe specified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Natural limestone blocks, cut to specification (Mason-grade, 40x20x10 cm), for facade masonry work in Marseille</w:t>
            </w:r>
          </w:p>
        </w:tc>
        <w:tc>
          <w:tcPr/>
          <w:p>
            <w:pPr>
              <w:pStyle w:val="Compact"/>
              <w:jc w:val="left"/>
            </w:pPr>
            <w:r>
              <w:t xml:space="preserve">2,400</w:t>
            </w:r>
          </w:p>
        </w:tc>
        <w:tc>
          <w:tcPr/>
          <w:p>
            <w:pPr>
              <w:pStyle w:val="Compact"/>
              <w:jc w:val="left"/>
            </w:pPr>
            <w:r>
              <w:t xml:space="preserve">pcs</w:t>
            </w:r>
          </w:p>
        </w:tc>
        <w:tc>
          <w:tcPr/>
          <w:p>
            <w:pPr>
              <w:pStyle w:val="Compact"/>
              <w:jc w:val="left"/>
            </w:pPr>
            <w:r>
              <w:t xml:space="preserve">18.50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Portland cement Type II 42.5N, 50 kg bags, for Mason masonry mortar preparation</w:t>
            </w:r>
          </w:p>
        </w:tc>
        <w:tc>
          <w:tcPr/>
          <w:p>
            <w:pPr>
              <w:pStyle w:val="Compact"/>
              <w:jc w:val="left"/>
            </w:pPr>
            <w:r>
              <w:t xml:space="preserve">320</w:t>
            </w:r>
          </w:p>
        </w:tc>
        <w:tc>
          <w:tcPr/>
          <w:p>
            <w:pPr>
              <w:pStyle w:val="Compact"/>
              <w:jc w:val="left"/>
            </w:pPr>
            <w:r>
              <w:t xml:space="preserve">bags</w:t>
            </w:r>
          </w:p>
        </w:tc>
        <w:tc>
          <w:tcPr/>
          <w:p>
            <w:pPr>
              <w:pStyle w:val="Compact"/>
              <w:jc w:val="left"/>
            </w:pPr>
            <w:r>
              <w:t xml:space="preserve">12.80</w:t>
            </w:r>
          </w:p>
        </w:tc>
        <w:tc>
          <w:tcPr/>
          <w:p>
            <w:pPr>
              <w:pStyle w:val="Compact"/>
              <w:jc w:val="left"/>
            </w:pPr>
            <w:r>
              <w:t xml:space="preserve">4,096.00</w:t>
            </w:r>
          </w:p>
        </w:tc>
      </w:tr>
      <w:tr>
        <w:tc>
          <w:tcPr/>
          <w:p>
            <w:pPr>
              <w:pStyle w:val="Compact"/>
              <w:jc w:val="left"/>
            </w:pPr>
            <w:r>
              <w:t xml:space="preserve">03</w:t>
            </w:r>
          </w:p>
        </w:tc>
        <w:tc>
          <w:tcPr/>
          <w:p>
            <w:pPr>
              <w:pStyle w:val="Compact"/>
              <w:jc w:val="left"/>
            </w:pPr>
            <w:r>
              <w:t xml:space="preserve">Washed river sand, 0-4 mm grain size, for masonry applications in France Marseille project</w:t>
            </w:r>
          </w:p>
        </w:tc>
        <w:tc>
          <w:tcPr/>
          <w:p>
            <w:pPr>
              <w:pStyle w:val="Compact"/>
              <w:jc w:val="left"/>
            </w:pPr>
            <w:r>
              <w:t xml:space="preserve">18</w:t>
            </w:r>
          </w:p>
        </w:tc>
        <w:tc>
          <w:tcPr/>
          <w:p>
            <w:pPr>
              <w:pStyle w:val="Compact"/>
              <w:jc w:val="left"/>
            </w:pPr>
            <w:r>
              <w:t xml:space="preserve">m³</w:t>
            </w:r>
          </w:p>
        </w:tc>
        <w:tc>
          <w:tcPr/>
          <w:p>
            <w:pPr>
              <w:pStyle w:val="Compact"/>
              <w:jc w:val="left"/>
            </w:pPr>
            <w:r>
              <w:t xml:space="preserve">62.00</w:t>
            </w:r>
          </w:p>
        </w:tc>
        <w:tc>
          <w:tcPr/>
          <w:p>
            <w:pPr>
              <w:pStyle w:val="Compact"/>
              <w:jc w:val="left"/>
            </w:pPr>
            <w:r>
              <w:t xml:space="preserve">1,116.00</w:t>
            </w:r>
          </w:p>
        </w:tc>
      </w:tr>
      <w:tr>
        <w:tc>
          <w:tcPr/>
          <w:p>
            <w:pPr>
              <w:pStyle w:val="Compact"/>
              <w:jc w:val="left"/>
            </w:pPr>
            <w:r>
              <w:t xml:space="preserve">04</w:t>
            </w:r>
          </w:p>
        </w:tc>
        <w:tc>
          <w:tcPr/>
          <w:p>
            <w:pPr>
              <w:pStyle w:val="Compact"/>
              <w:jc w:val="left"/>
            </w:pPr>
            <w:r>
              <w:t xml:space="preserve">Granite setts, 10x10x8 cm, for courtyard paving (Mason specification, grey finish)</w:t>
            </w:r>
          </w:p>
        </w:tc>
        <w:tc>
          <w:tcPr/>
          <w:p>
            <w:pPr>
              <w:pStyle w:val="Compact"/>
              <w:jc w:val="left"/>
            </w:pPr>
            <w:r>
              <w:t xml:space="preserve">5,600</w:t>
            </w:r>
          </w:p>
        </w:tc>
        <w:tc>
          <w:tcPr/>
          <w:p>
            <w:pPr>
              <w:pStyle w:val="Compact"/>
              <w:jc w:val="left"/>
            </w:pPr>
            <w:r>
              <w:t xml:space="preserve">pcs</w:t>
            </w:r>
          </w:p>
        </w:tc>
        <w:tc>
          <w:tcPr/>
          <w:p>
            <w:pPr>
              <w:pStyle w:val="Compact"/>
              <w:jc w:val="left"/>
            </w:pPr>
            <w:r>
              <w:t xml:space="preserve">4.20</w:t>
            </w:r>
          </w:p>
        </w:tc>
        <w:tc>
          <w:tcPr/>
          <w:p>
            <w:pPr>
              <w:pStyle w:val="Compact"/>
              <w:jc w:val="left"/>
            </w:pPr>
            <w:r>
              <w:t xml:space="preserve">23,520.00</w:t>
            </w:r>
          </w:p>
        </w:tc>
      </w:tr>
      <w:tr>
        <w:tc>
          <w:tcPr/>
          <w:p>
            <w:pPr>
              <w:pStyle w:val="Compact"/>
              <w:jc w:val="left"/>
            </w:pPr>
            <w:r>
              <w:t xml:space="preserve">05</w:t>
            </w:r>
          </w:p>
        </w:tc>
        <w:tc>
          <w:tcPr/>
          <w:p>
            <w:pPr>
              <w:pStyle w:val="Compact"/>
              <w:jc w:val="left"/>
            </w:pPr>
            <w:r>
              <w:t xml:space="preserve">Stainless steel masonry ties and anchors, 316 grade, for Mason structural reinforcement</w:t>
            </w:r>
          </w:p>
        </w:tc>
        <w:tc>
          <w:tcPr/>
          <w:p>
            <w:pPr>
              <w:pStyle w:val="Compact"/>
              <w:jc w:val="left"/>
            </w:pPr>
            <w:r>
              <w:t xml:space="preserve">1,200</w:t>
            </w:r>
          </w:p>
        </w:tc>
        <w:tc>
          <w:tcPr/>
          <w:p>
            <w:pPr>
              <w:pStyle w:val="Compact"/>
              <w:jc w:val="left"/>
            </w:pPr>
            <w:r>
              <w:t xml:space="preserve">sets</w:t>
            </w:r>
          </w:p>
        </w:tc>
        <w:tc>
          <w:tcPr/>
          <w:p>
            <w:pPr>
              <w:pStyle w:val="Compact"/>
              <w:jc w:val="left"/>
            </w:pPr>
            <w:r>
              <w:t xml:space="preserve">6.75</w:t>
            </w:r>
          </w:p>
        </w:tc>
        <w:tc>
          <w:tcPr/>
          <w:p>
            <w:pPr>
              <w:pStyle w:val="Compact"/>
              <w:jc w:val="left"/>
            </w:pPr>
            <w:r>
              <w:t xml:space="preserve">8,100.00</w:t>
            </w:r>
          </w:p>
        </w:tc>
      </w:tr>
      <w:tr>
        <w:tc>
          <w:tcPr/>
          <w:p>
            <w:pPr>
              <w:pStyle w:val="Compact"/>
              <w:jc w:val="left"/>
            </w:pPr>
            <w:r>
              <w:t xml:space="preserve">06</w:t>
            </w:r>
          </w:p>
        </w:tc>
        <w:tc>
          <w:tcPr/>
          <w:p>
            <w:pPr>
              <w:pStyle w:val="Compact"/>
              <w:jc w:val="left"/>
            </w:pPr>
            <w:r>
              <w:t xml:space="preserve">Waterproofing membrane, bituminous, 4 mm thickness, for Mason basement masonry work</w:t>
            </w:r>
          </w:p>
        </w:tc>
        <w:tc>
          <w:tcPr/>
          <w:p>
            <w:pPr>
              <w:pStyle w:val="Compact"/>
              <w:jc w:val="left"/>
            </w:pPr>
            <w:r>
              <w:t xml:space="preserve">850</w:t>
            </w:r>
          </w:p>
        </w:tc>
        <w:tc>
          <w:tcPr/>
          <w:p>
            <w:pPr>
              <w:pStyle w:val="Compact"/>
              <w:jc w:val="left"/>
            </w:pPr>
            <w:r>
              <w:t xml:space="preserve">m²</w:t>
            </w:r>
          </w:p>
        </w:tc>
        <w:tc>
          <w:tcPr/>
          <w:p>
            <w:pPr>
              <w:pStyle w:val="Compact"/>
              <w:jc w:val="left"/>
            </w:pPr>
            <w:r>
              <w:t xml:space="preserve">28.40</w:t>
            </w:r>
          </w:p>
        </w:tc>
        <w:tc>
          <w:tcPr/>
          <w:p>
            <w:pPr>
              <w:pStyle w:val="Compact"/>
              <w:jc w:val="left"/>
            </w:pPr>
            <w:r>
              <w:t xml:space="preserve">24,140.00</w:t>
            </w:r>
          </w:p>
        </w:tc>
      </w:tr>
      <w:tr>
        <w:tc>
          <w:tcPr/>
          <w:p>
            <w:pPr>
              <w:pStyle w:val="Compact"/>
              <w:jc w:val="left"/>
            </w:pPr>
            <w:r>
              <w:t xml:space="preserve">07</w:t>
            </w:r>
          </w:p>
        </w:tc>
        <w:tc>
          <w:tcPr/>
          <w:p>
            <w:pPr>
              <w:pStyle w:val="Compact"/>
              <w:jc w:val="left"/>
            </w:pPr>
            <w:r>
              <w:t xml:space="preserve">Professional masonry tools kit (chisels, trowels, levels, plumb bobs) for Mason site crew</w:t>
            </w:r>
          </w:p>
        </w:tc>
        <w:tc>
          <w:tcPr/>
          <w:p>
            <w:pPr>
              <w:pStyle w:val="Compact"/>
              <w:jc w:val="left"/>
            </w:pPr>
            <w:r>
              <w:t xml:space="preserve">12</w:t>
            </w:r>
          </w:p>
        </w:tc>
        <w:tc>
          <w:tcPr/>
          <w:p>
            <w:pPr>
              <w:pStyle w:val="Compact"/>
              <w:jc w:val="left"/>
            </w:pPr>
            <w:r>
              <w:t xml:space="preserve">sets</w:t>
            </w:r>
          </w:p>
        </w:tc>
        <w:tc>
          <w:tcPr/>
          <w:p>
            <w:pPr>
              <w:pStyle w:val="Compact"/>
              <w:jc w:val="left"/>
            </w:pPr>
            <w:r>
              <w:t xml:space="preserve">345.00</w:t>
            </w:r>
          </w:p>
        </w:tc>
        <w:tc>
          <w:tcPr/>
          <w:p>
            <w:pPr>
              <w:pStyle w:val="Compact"/>
              <w:jc w:val="left"/>
            </w:pPr>
            <w:r>
              <w:t xml:space="preserve">4,140.00</w:t>
            </w:r>
          </w:p>
        </w:tc>
      </w:tr>
      <w:tr>
        <w:tc>
          <w:tcPr/>
          <w:p>
            <w:pPr>
              <w:pStyle w:val="Compact"/>
              <w:jc w:val="left"/>
            </w:pPr>
            <w:r>
              <w:t xml:space="preserve">08</w:t>
            </w:r>
          </w:p>
        </w:tc>
        <w:tc>
          <w:tcPr/>
          <w:p>
            <w:pPr>
              <w:pStyle w:val="Compact"/>
              <w:jc w:val="left"/>
            </w:pPr>
            <w:r>
              <w:t xml:space="preserve">Delivery, loading, and unloading services to France Marseille site (13007)</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w:t>
            </w:r>
          </w:p>
        </w:tc>
        <w:tc>
          <w:tcPr/>
          <w:p>
            <w:pPr>
              <w:pStyle w:val="Compact"/>
              <w:jc w:val="left"/>
            </w:pPr>
            <w:r>
              <w:t xml:space="preserve">2,850.00</w:t>
            </w:r>
          </w:p>
        </w:tc>
      </w:tr>
      <w:tr>
        <w:tc>
          <w:tcPr>
            <w:gridSpan w:val="5"/>
          </w:tcPr>
          <w:p>
            <w:pPr>
              <w:pStyle w:val="Compact"/>
              <w:jc w:val="right"/>
            </w:pPr>
            <w:r>
              <w:t xml:space="preserve">Subtotal:</w:t>
            </w:r>
          </w:p>
        </w:tc>
        <w:tc>
          <w:tcPr/>
          <w:p>
            <w:pPr>
              <w:pStyle w:val="Compact"/>
              <w:jc w:val="left"/>
            </w:pPr>
            <w:r>
              <w:t xml:space="preserve">112,362.00</w:t>
            </w:r>
          </w:p>
        </w:tc>
      </w:tr>
      <w:tr>
        <w:tc>
          <w:tcPr>
            <w:gridSpan w:val="5"/>
          </w:tcPr>
          <w:p>
            <w:pPr>
              <w:pStyle w:val="Compact"/>
              <w:jc w:val="right"/>
            </w:pPr>
            <w:r>
              <w:t xml:space="preserve">VAT (20% - France):</w:t>
            </w:r>
          </w:p>
        </w:tc>
        <w:tc>
          <w:tcPr/>
          <w:p>
            <w:pPr>
              <w:pStyle w:val="Compact"/>
              <w:jc w:val="left"/>
            </w:pPr>
            <w:r>
              <w:t xml:space="preserve">22,472.40</w:t>
            </w:r>
          </w:p>
        </w:tc>
      </w:tr>
      <w:tr>
        <w:tc>
          <w:tcPr>
            <w:gridSpan w:val="5"/>
          </w:tcPr>
          <w:p>
            <w:pPr>
              <w:pStyle w:val="Compact"/>
              <w:jc w:val="right"/>
            </w:pPr>
            <w:r>
              <w:rPr>
                <w:bCs/>
                <w:b/>
              </w:rPr>
              <w:t xml:space="preserve">Grand Total (EUR):</w:t>
            </w:r>
          </w:p>
        </w:tc>
        <w:tc>
          <w:tcPr/>
          <w:p>
            <w:pPr>
              <w:pStyle w:val="Compact"/>
              <w:jc w:val="left"/>
            </w:pPr>
            <w:r>
              <w:rPr>
                <w:bCs/>
                <w:b/>
              </w:rPr>
              <w:t xml:space="preserve">134,834.40</w:t>
            </w:r>
          </w:p>
        </w:tc>
      </w:tr>
    </w:tbl>
    <w:bookmarkEnd w:id="23"/>
    <w:bookmarkStart w:id="24" w:name="delivery-and-logistics"/>
    <w:p>
      <w:pPr>
        <w:pStyle w:val="Heading2"/>
      </w:pPr>
      <w:r>
        <w:t xml:space="preserve">4. Delivery and Logistics</w:t>
      </w:r>
    </w:p>
    <w:p>
      <w:pPr>
        <w:pStyle w:val="FirstParagraph"/>
      </w:pPr>
      <w:r>
        <w:t xml:space="preserve">All goods specified in this Purchase Order must be delivered to the Mason Construction &amp; Stoneworks Ltd. site located at 12 Quai de Rive Neuve, 13007 Marseille, France. Delivery is scheduled between 22 June 2025 and 5 July 2025. The supplier shall coordinate delivery times with the Mason site supervisor, Mr. Thomas Berger, at least 48 hours in advance. All materials must be properly packaged, labelled, and protected against damage during transit within the France Marseille metropolitan area. The supplier bears full responsibility for goods until they are unloaded and signed for by the Mason receiving agent at the France Marseille site.</w:t>
      </w:r>
    </w:p>
    <w:bookmarkEnd w:id="24"/>
    <w:bookmarkStart w:id="25" w:name="payment-terms"/>
    <w:p>
      <w:pPr>
        <w:pStyle w:val="Heading2"/>
      </w:pPr>
      <w:r>
        <w:t xml:space="preserve">5. Payment Terms</w:t>
      </w:r>
    </w:p>
    <w:p>
      <w:pPr>
        <w:pStyle w:val="FirstParagraph"/>
      </w:pPr>
      <w:r>
        <w:t xml:space="preserve">Payment for this Purchase Order shall be made by bank transfer (virement bancaire) to the supplier's designated account. The payment schedule is as follows: 30% advance payment upon confirmation of this Purchase Order by Mason Construction &amp; Stoneworks Ltd., 50% upon delivery and acceptance of all materials at the France Marseille site, and the remaining 20% within 30 days of final invoice issuance. Late payments shall incur interest at the rate of 1.5% per month in accordance with French commercial law (Code de commerce, Article L441-10).</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French Republic. Any disputes arising from this Purchase Order shall be subject to the exclusive jurisdiction of the Commercial Court of Marseille, France.</w:t>
      </w:r>
    </w:p>
    <w:p>
      <w:pPr>
        <w:numPr>
          <w:ilvl w:val="0"/>
          <w:numId w:val="1001"/>
        </w:numPr>
        <w:pStyle w:val="Compact"/>
      </w:pPr>
      <w:r>
        <w:t xml:space="preserve">All materials supplied under this Purchase Order must meet the specifications outlined in the Mason project documentation and comply with CE marking requirements for construction products in the European Union.</w:t>
      </w:r>
    </w:p>
    <w:p>
      <w:pPr>
        <w:numPr>
          <w:ilvl w:val="0"/>
          <w:numId w:val="1001"/>
        </w:numPr>
        <w:pStyle w:val="Compact"/>
      </w:pPr>
      <w:r>
        <w:t xml:space="preserve">Mason Construction &amp; Stoneworks Ltd. reserves the right to inspect and reject any materials that do not conform to the agreed specifications upon arrival at the France Marseille delivery site. Rejected items must be replaced at the supplier's expense within 5 business days.</w:t>
      </w:r>
    </w:p>
    <w:p>
      <w:pPr>
        <w:numPr>
          <w:ilvl w:val="0"/>
          <w:numId w:val="1001"/>
        </w:numPr>
        <w:pStyle w:val="Compact"/>
      </w:pPr>
      <w:r>
        <w:t xml:space="preserve">The supplier warrants that all goods are free from defects, of merchantable quality, and fit for the purpose of masonry construction work as described in this Purchase Order.</w:t>
      </w:r>
    </w:p>
    <w:p>
      <w:pPr>
        <w:numPr>
          <w:ilvl w:val="0"/>
          <w:numId w:val="1001"/>
        </w:numPr>
        <w:pStyle w:val="Compact"/>
      </w:pPr>
      <w:r>
        <w:t xml:space="preserve">Any modifications to this Purchase Order must be agreed upon in writing by both Mason Construction &amp; Stoneworks Ltd. and the supplier. Verbal agreements shall not be binding.</w:t>
      </w:r>
    </w:p>
    <w:p>
      <w:pPr>
        <w:numPr>
          <w:ilvl w:val="0"/>
          <w:numId w:val="1001"/>
        </w:numPr>
        <w:pStyle w:val="Compact"/>
      </w:pPr>
      <w:r>
        <w:t xml:space="preserve">The supplier shall maintain adequate insurance coverage for all goods in transit to the France Marseille site, including cargo insurance and public liability insurance with a minimum coverage of EUR 5,000,000.</w:t>
      </w:r>
    </w:p>
    <w:p>
      <w:pPr>
        <w:numPr>
          <w:ilvl w:val="0"/>
          <w:numId w:val="1001"/>
        </w:numPr>
        <w:pStyle w:val="Compact"/>
      </w:pPr>
      <w:r>
        <w:t xml:space="preserve">Force majeure events, including but not limited to natural disasters, strikes, or government-mandated closures affecting the France Marseille region, shall temporarily suspend obligations under this Purchase Order without penalty to either party.</w:t>
      </w:r>
    </w:p>
    <w:p>
      <w:pPr>
        <w:numPr>
          <w:ilvl w:val="0"/>
          <w:numId w:val="1001"/>
        </w:numPr>
        <w:pStyle w:val="Compact"/>
      </w:pPr>
      <w:r>
        <w:t xml:space="preserve">This Purchase Order becomes effective upon signature by both parties and remains valid until all obligations have been fulfilled or until the expiry date stated above, whichever comes first.</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conditions, and specifications set forth in this Purchase Order. This document constitutes a binding agreement between Mason Construction &amp; Stoneworks Ltd. and the named supplier for the procurement of masonry materials and services for the France Marseille project.</w:t>
      </w:r>
    </w:p>
    <w:bookmarkEnd w:id="27"/>
    <w:p>
      <w:pPr>
        <w:pStyle w:val="BodyText"/>
      </w:pPr>
      <w:r>
        <w:rPr>
          <w:bCs/>
          <w:b/>
        </w:rPr>
        <w:t xml:space="preserve">For and on behalf of Mason Construction &amp; Stoneworks Ltd.:</w:t>
      </w:r>
    </w:p>
    <w:p>
      <w:pPr>
        <w:pStyle w:val="BodyText"/>
      </w:pPr>
      <w:r>
        <w:t xml:space="preserve">James Mason</w:t>
      </w:r>
      <w:r>
        <w:br/>
      </w:r>
      <w:r>
        <w:t xml:space="preserve">Director of Operations</w:t>
      </w:r>
      <w:r>
        <w:br/>
      </w:r>
      <w:r>
        <w:t xml:space="preserve">Date: _______________</w:t>
      </w:r>
    </w:p>
    <w:p>
      <w:pPr>
        <w:pStyle w:val="BodyText"/>
      </w:pPr>
      <w:r>
        <w:rPr>
          <w:bCs/>
          <w:b/>
        </w:rPr>
        <w:t xml:space="preserve">For and on behalf of Provence Aggregates &amp; Building Materials SARL:</w:t>
      </w:r>
    </w:p>
    <w:p>
      <w:pPr>
        <w:pStyle w:val="BodyText"/>
      </w:pPr>
      <w:r>
        <w:t xml:space="preserve">Laurent Dubois</w:t>
      </w:r>
      <w:r>
        <w:br/>
      </w:r>
      <w:r>
        <w:t xml:space="preserve">Procurement Manager</w:t>
      </w:r>
      <w:r>
        <w:br/>
      </w:r>
      <w:r>
        <w:t xml:space="preserve">Date: _______________</w:t>
      </w:r>
    </w:p>
    <w:p>
      <w:pPr>
        <w:pStyle w:val="BodyText"/>
      </w:pPr>
      <w:r>
        <w:t xml:space="preserve">Purchase Order PO-MAS-2025-0487 | Mason Construction &amp; Stoneworks Ltd. | 12 Quai de Rive Neuve, 13007 Marseille, France</w:t>
      </w:r>
    </w:p>
    <w:p>
      <w:pPr>
        <w:pStyle w:val="BodyText"/>
      </w:pPr>
      <w:r>
        <w:t xml:space="preserve">This document is issued in duplicate. One copy for Mason Construction &amp; Stoneworks Ltd. and one copy for the supplier. Both copies carry equal legal validity under French commercial law.</w:t>
      </w:r>
    </w:p>
    <w:p>
      <w:pPr>
        <w:pStyle w:val="BodyText"/>
      </w:pPr>
      <w:r>
        <w:t xml:space="preserve">© 2025 Mason Construction &amp; Stoneworks Ltd. All rights reserved. 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Services - France Marseille</dc:title>
  <dc:creator/>
  <dc:language>en</dc:language>
  <cp:keywords/>
  <dcterms:created xsi:type="dcterms:W3CDTF">2026-10-10T04:33:39Z</dcterms:created>
  <dcterms:modified xsi:type="dcterms:W3CDTF">2026-10-10T04:33:39Z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