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Construction &amp; Mason Services Co.</w:t>
      </w:r>
    </w:p>
    <w:p>
      <w:pPr>
        <w:pStyle w:val="BodyText"/>
      </w:pPr>
      <w:r>
        <w:t xml:space="preserve">Industrial Zone 4, Al-Mansour District, Baghdad, Iraq</w:t>
      </w:r>
    </w:p>
    <w:p>
      <w:pPr>
        <w:pStyle w:val="BodyText"/>
      </w:pPr>
      <w:r>
        <w:t xml:space="preserve">Tel: +964-770-123-4567 | Email: procurement@alrafidainmason.iq</w:t>
      </w:r>
    </w:p>
    <w:p>
      <w:pPr>
        <w:pStyle w:val="BodyText"/>
      </w:pPr>
      <w:r>
        <w:t xml:space="preserve">Commercial Registration No. IQ-2024-08871 | VAT No. 010203040506</w:t>
      </w:r>
    </w:p>
    <w:bookmarkEnd w:id="20"/>
    <w:p>
      <w:pPr>
        <w:pStyle w:val="BodyText"/>
      </w:pPr>
      <w:r>
        <w:rPr>
          <w:bCs/>
          <w:b/>
        </w:rPr>
        <w:t xml:space="preserve">Purchase Order No.:</w:t>
      </w:r>
      <w:r>
        <w:t xml:space="preserve"> </w:t>
      </w:r>
      <w:r>
        <w:t xml:space="preserve">PO-BAH-2025-00472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t xml:space="preserve">MASON PROJECT</w:t>
      </w:r>
    </w:p>
    <w:p>
      <w:pPr>
        <w:pStyle w:val="BodyText"/>
      </w:pPr>
      <w:r>
        <w:rPr>
          <w:bCs/>
          <w:b/>
        </w:rPr>
        <w:t xml:space="preserve">Project Location:</w:t>
      </w:r>
      <w:r>
        <w:t xml:space="preserve"> </w:t>
      </w:r>
      <w:r>
        <w:t xml:space="preserve">Iraq Baghdad</w:t>
      </w:r>
    </w:p>
    <w:p>
      <w:pPr>
        <w:pStyle w:val="BodyText"/>
      </w:pPr>
      <w:r>
        <w:rPr>
          <w:bCs/>
          <w:b/>
        </w:rPr>
        <w:t xml:space="preserve">Project Ref:</w:t>
      </w:r>
      <w:r>
        <w:t xml:space="preserve"> </w:t>
      </w:r>
      <w:r>
        <w:t xml:space="preserve">Mason Build – Al-Karrada Phase II</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Tigris Building Materials &amp; Mason Supplies Ltd.</w:t>
            </w:r>
          </w:p>
        </w:tc>
      </w:tr>
      <w:tr>
        <w:tc>
          <w:tcPr/>
          <w:p>
            <w:pPr>
              <w:pStyle w:val="Compact"/>
              <w:jc w:val="left"/>
            </w:pPr>
            <w:r>
              <w:rPr>
                <w:bCs/>
                <w:b/>
              </w:rPr>
              <w:t xml:space="preserve">Address:</w:t>
            </w:r>
          </w:p>
        </w:tc>
        <w:tc>
          <w:tcPr/>
          <w:p>
            <w:pPr>
              <w:pStyle w:val="Compact"/>
              <w:jc w:val="left"/>
            </w:pPr>
            <w:r>
              <w:t xml:space="preserve">Al-Sinaa Industrial Area, Al-Mansour, Baghdad, Iraq</w:t>
            </w:r>
          </w:p>
        </w:tc>
      </w:tr>
      <w:tr>
        <w:tc>
          <w:tcPr/>
          <w:p>
            <w:pPr>
              <w:pStyle w:val="Compact"/>
              <w:jc w:val="left"/>
            </w:pPr>
            <w:r>
              <w:rPr>
                <w:bCs/>
                <w:b/>
              </w:rPr>
              <w:t xml:space="preserve">Contact Person:</w:t>
            </w:r>
          </w:p>
        </w:tc>
        <w:tc>
          <w:tcPr/>
          <w:p>
            <w:pPr>
              <w:pStyle w:val="Compact"/>
              <w:jc w:val="left"/>
            </w:pPr>
            <w:r>
              <w:t xml:space="preserve">Mr. Hassan Al-Jabiri – Procurement Manager</w:t>
            </w:r>
          </w:p>
        </w:tc>
      </w:tr>
      <w:tr>
        <w:tc>
          <w:tcPr/>
          <w:p>
            <w:pPr>
              <w:pStyle w:val="Compact"/>
              <w:jc w:val="left"/>
            </w:pPr>
            <w:r>
              <w:rPr>
                <w:bCs/>
                <w:b/>
              </w:rPr>
              <w:t xml:space="preserve">Phone / Email:</w:t>
            </w:r>
          </w:p>
        </w:tc>
        <w:tc>
          <w:tcPr/>
          <w:p>
            <w:pPr>
              <w:pStyle w:val="Compact"/>
              <w:jc w:val="left"/>
            </w:pPr>
            <w:r>
              <w:t xml:space="preserve">+964-781-555-0192 / sales@tigrismasonsupplies.iq</w:t>
            </w:r>
          </w:p>
        </w:tc>
      </w:tr>
      <w:tr>
        <w:tc>
          <w:tcPr/>
          <w:p>
            <w:pPr>
              <w:pStyle w:val="Compact"/>
              <w:jc w:val="left"/>
            </w:pPr>
            <w:r>
              <w:rPr>
                <w:bCs/>
                <w:b/>
              </w:rPr>
              <w:t xml:space="preserve">Bank Details:</w:t>
            </w:r>
          </w:p>
        </w:tc>
        <w:tc>
          <w:tcPr/>
          <w:p>
            <w:pPr>
              <w:pStyle w:val="Compact"/>
              <w:jc w:val="left"/>
            </w:pPr>
            <w:r>
              <w:t xml:space="preserve">Bank of Baghdad, Branch: Al-Mansour | IBAN: IQ95 BABB 0001 2345 6789 0123</w:t>
            </w:r>
          </w:p>
        </w:tc>
      </w:tr>
    </w:tbl>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Al-Rafidain Construction &amp; Mason Services Co., Baghdad, Iraq</w:t>
            </w:r>
          </w:p>
        </w:tc>
      </w:tr>
      <w:tr>
        <w:tc>
          <w:tcPr/>
          <w:p>
            <w:pPr>
              <w:pStyle w:val="Compact"/>
              <w:jc w:val="left"/>
            </w:pPr>
            <w:r>
              <w:rPr>
                <w:bCs/>
                <w:b/>
              </w:rPr>
              <w:t xml:space="preserve">Delivery Address:</w:t>
            </w:r>
          </w:p>
        </w:tc>
        <w:tc>
          <w:tcPr/>
          <w:p>
            <w:pPr>
              <w:pStyle w:val="Compact"/>
              <w:jc w:val="left"/>
            </w:pPr>
            <w:r>
              <w:t xml:space="preserve">Site Office, Al-Karrada Phase II Mason Project, Al-Karrada District, Baghdad, Iraq</w:t>
            </w:r>
          </w:p>
        </w:tc>
      </w:tr>
      <w:tr>
        <w:tc>
          <w:tcPr/>
          <w:p>
            <w:pPr>
              <w:pStyle w:val="Compact"/>
              <w:jc w:val="left"/>
            </w:pPr>
            <w:r>
              <w:rPr>
                <w:bCs/>
                <w:b/>
              </w:rPr>
              <w:t xml:space="preserve">Site Supervisor:</w:t>
            </w:r>
          </w:p>
        </w:tc>
        <w:tc>
          <w:tcPr/>
          <w:p>
            <w:pPr>
              <w:pStyle w:val="Compact"/>
              <w:jc w:val="left"/>
            </w:pPr>
            <w:r>
              <w:t xml:space="preserve">Engineer Layla Al-Hussein – Lead Mason Project Coordinator</w:t>
            </w:r>
          </w:p>
        </w:tc>
      </w:tr>
    </w:tbl>
    <w:p>
      <w:pPr>
        <w:pStyle w:val="BodyText"/>
      </w:pPr>
      <w:r>
        <w:t xml:space="preserve">LINE ITEMS – MASON MATERIALS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Red Clay Mason Bricks, Class A, 230×110×76 mm – for structural masonry walls</w:t>
            </w:r>
          </w:p>
        </w:tc>
        <w:tc>
          <w:tcPr/>
          <w:p>
            <w:pPr>
              <w:pStyle w:val="Compact"/>
              <w:jc w:val="left"/>
            </w:pPr>
            <w:r>
              <w:t xml:space="preserve">Piece</w:t>
            </w:r>
          </w:p>
        </w:tc>
        <w:tc>
          <w:tcPr/>
          <w:p>
            <w:pPr>
              <w:pStyle w:val="Compact"/>
              <w:jc w:val="left"/>
            </w:pPr>
            <w:r>
              <w:t xml:space="preserve">120,000</w:t>
            </w:r>
          </w:p>
        </w:tc>
        <w:tc>
          <w:tcPr/>
          <w:p>
            <w:pPr>
              <w:pStyle w:val="Compact"/>
              <w:jc w:val="left"/>
            </w:pPr>
            <w:r>
              <w:t xml:space="preserve">185</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Portland Cement Type I, 50 kg bags – for mason mortar mixing</w:t>
            </w:r>
          </w:p>
        </w:tc>
        <w:tc>
          <w:tcPr/>
          <w:p>
            <w:pPr>
              <w:pStyle w:val="Compact"/>
              <w:jc w:val="left"/>
            </w:pPr>
            <w:r>
              <w:t xml:space="preserve">Bag</w:t>
            </w:r>
          </w:p>
        </w:tc>
        <w:tc>
          <w:tcPr/>
          <w:p>
            <w:pPr>
              <w:pStyle w:val="Compact"/>
              <w:jc w:val="left"/>
            </w:pPr>
            <w:r>
              <w:t xml:space="preserve">3,500</w:t>
            </w:r>
          </w:p>
        </w:tc>
        <w:tc>
          <w:tcPr/>
          <w:p>
            <w:pPr>
              <w:pStyle w:val="Compact"/>
              <w:jc w:val="left"/>
            </w:pPr>
            <w:r>
              <w:t xml:space="preserve">8,200</w:t>
            </w:r>
          </w:p>
        </w:tc>
        <w:tc>
          <w:tcPr/>
          <w:p>
            <w:pPr>
              <w:pStyle w:val="Compact"/>
              <w:jc w:val="left"/>
            </w:pPr>
            <w:r>
              <w:t xml:space="preserve">28,700,000</w:t>
            </w:r>
          </w:p>
        </w:tc>
      </w:tr>
      <w:tr>
        <w:tc>
          <w:tcPr/>
          <w:p>
            <w:pPr>
              <w:pStyle w:val="Compact"/>
              <w:jc w:val="left"/>
            </w:pPr>
            <w:r>
              <w:t xml:space="preserve">03</w:t>
            </w:r>
          </w:p>
        </w:tc>
        <w:tc>
          <w:tcPr/>
          <w:p>
            <w:pPr>
              <w:pStyle w:val="Compact"/>
              <w:jc w:val="left"/>
            </w:pPr>
            <w:r>
              <w:t xml:space="preserve">Washed River Sand, 0–4 mm aggregate – for mason plaster and mortar</w:t>
            </w:r>
          </w:p>
        </w:tc>
        <w:tc>
          <w:tcPr/>
          <w:p>
            <w:pPr>
              <w:pStyle w:val="Compact"/>
              <w:jc w:val="left"/>
            </w:pPr>
            <w:r>
              <w:t xml:space="preserve">Metric Ton</w:t>
            </w:r>
          </w:p>
        </w:tc>
        <w:tc>
          <w:tcPr/>
          <w:p>
            <w:pPr>
              <w:pStyle w:val="Compact"/>
              <w:jc w:val="left"/>
            </w:pPr>
            <w:r>
              <w:t xml:space="preserve">85</w:t>
            </w:r>
          </w:p>
        </w:tc>
        <w:tc>
          <w:tcPr/>
          <w:p>
            <w:pPr>
              <w:pStyle w:val="Compact"/>
              <w:jc w:val="left"/>
            </w:pPr>
            <w:r>
              <w:t xml:space="preserve">95,000</w:t>
            </w:r>
          </w:p>
        </w:tc>
        <w:tc>
          <w:tcPr/>
          <w:p>
            <w:pPr>
              <w:pStyle w:val="Compact"/>
              <w:jc w:val="left"/>
            </w:pPr>
            <w:r>
              <w:t xml:space="preserve">8,075,000</w:t>
            </w:r>
          </w:p>
        </w:tc>
      </w:tr>
      <w:tr>
        <w:tc>
          <w:tcPr/>
          <w:p>
            <w:pPr>
              <w:pStyle w:val="Compact"/>
              <w:jc w:val="left"/>
            </w:pPr>
            <w:r>
              <w:t xml:space="preserve">04</w:t>
            </w:r>
          </w:p>
        </w:tc>
        <w:tc>
          <w:tcPr/>
          <w:p>
            <w:pPr>
              <w:pStyle w:val="Compact"/>
              <w:jc w:val="left"/>
            </w:pPr>
            <w:r>
              <w:t xml:space="preserve">Granite Aggregate 10–20 mm – for mason concrete foundation blocks</w:t>
            </w:r>
          </w:p>
        </w:tc>
        <w:tc>
          <w:tcPr/>
          <w:p>
            <w:pPr>
              <w:pStyle w:val="Compact"/>
              <w:jc w:val="left"/>
            </w:pPr>
            <w:r>
              <w:t xml:space="preserve">Metric Ton</w:t>
            </w:r>
          </w:p>
        </w:tc>
        <w:tc>
          <w:tcPr/>
          <w:p>
            <w:pPr>
              <w:pStyle w:val="Compact"/>
              <w:jc w:val="left"/>
            </w:pPr>
            <w:r>
              <w:t xml:space="preserve">40</w:t>
            </w:r>
          </w:p>
        </w:tc>
        <w:tc>
          <w:tcPr/>
          <w:p>
            <w:pPr>
              <w:pStyle w:val="Compact"/>
              <w:jc w:val="left"/>
            </w:pPr>
            <w:r>
              <w:t xml:space="preserve">110,000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Galvanized Mason Nails, 75 mm – for formwork and mason scaffolding</w:t>
            </w:r>
          </w:p>
        </w:tc>
        <w:tc>
          <w:tcPr/>
          <w:p>
            <w:pPr>
              <w:pStyle w:val="Compact"/>
              <w:jc w:val="left"/>
            </w:pPr>
            <w:r>
              <w:t xml:space="preserve">Box (5 kg)</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Waterproof Mason Sealant, 20 L pail – for exterior mason wall finishing</w:t>
            </w:r>
          </w:p>
        </w:tc>
        <w:tc>
          <w:tcPr/>
          <w:p>
            <w:pPr>
              <w:pStyle w:val="Compact"/>
              <w:jc w:val="left"/>
            </w:pPr>
            <w:r>
              <w:t xml:space="preserve">Pail</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07</w:t>
            </w:r>
          </w:p>
        </w:tc>
        <w:tc>
          <w:tcPr/>
          <w:p>
            <w:pPr>
              <w:pStyle w:val="Compact"/>
              <w:jc w:val="left"/>
            </w:pPr>
            <w:r>
              <w:t xml:space="preserve">Steel Mason Trowels &amp; Pointing Tools (set of 12)</w:t>
            </w:r>
          </w:p>
        </w:tc>
        <w:tc>
          <w:tcPr/>
          <w:p>
            <w:pPr>
              <w:pStyle w:val="Compact"/>
              <w:jc w:val="left"/>
            </w:pPr>
            <w:r>
              <w:t xml:space="preserve">Set</w:t>
            </w:r>
          </w:p>
        </w:tc>
        <w:tc>
          <w:tcPr/>
          <w:p>
            <w:pPr>
              <w:pStyle w:val="Compact"/>
              <w:jc w:val="left"/>
            </w:pPr>
            <w:r>
              <w:t xml:space="preserve">25</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08</w:t>
            </w:r>
          </w:p>
        </w:tc>
        <w:tc>
          <w:tcPr/>
          <w:p>
            <w:pPr>
              <w:pStyle w:val="Compact"/>
              <w:jc w:val="left"/>
            </w:pPr>
            <w:r>
              <w:t xml:space="preserve">Heavy-Duty Mason Scaffolding, 3 m platforms – for elevated mason work</w:t>
            </w:r>
          </w:p>
        </w:tc>
        <w:tc>
          <w:tcPr/>
          <w:p>
            <w:pPr>
              <w:pStyle w:val="Compact"/>
              <w:jc w:val="left"/>
            </w:pPr>
            <w:r>
              <w:t xml:space="preserve">Platform</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gridSpan w:val="5"/>
          </w:tcPr>
          <w:p>
            <w:pPr>
              <w:pStyle w:val="Compact"/>
              <w:jc w:val="left"/>
            </w:pPr>
            <w:r>
              <w:t xml:space="preserve">SUBTOTAL</w:t>
            </w:r>
          </w:p>
        </w:tc>
        <w:tc>
          <w:tcPr/>
          <w:p>
            <w:pPr>
              <w:pStyle w:val="Compact"/>
              <w:jc w:val="left"/>
            </w:pPr>
            <w:r>
              <w:t xml:space="preserve">94,850,000</w:t>
            </w:r>
          </w:p>
        </w:tc>
      </w:tr>
      <w:tr>
        <w:tc>
          <w:tcPr>
            <w:gridSpan w:val="5"/>
          </w:tcPr>
          <w:p>
            <w:pPr>
              <w:pStyle w:val="Compact"/>
              <w:jc w:val="left"/>
            </w:pPr>
            <w:r>
              <w:t xml:space="preserve">VAT (5%)</w:t>
            </w:r>
          </w:p>
        </w:tc>
        <w:tc>
          <w:tcPr/>
          <w:p>
            <w:pPr>
              <w:pStyle w:val="Compact"/>
              <w:jc w:val="left"/>
            </w:pPr>
            <w:r>
              <w:t xml:space="preserve">4,742,500</w:t>
            </w:r>
          </w:p>
        </w:tc>
      </w:tr>
      <w:tr>
        <w:tc>
          <w:tcPr>
            <w:gridSpan w:val="5"/>
          </w:tcPr>
          <w:p>
            <w:pPr>
              <w:pStyle w:val="Compact"/>
              <w:jc w:val="left"/>
            </w:pPr>
            <w:r>
              <w:t xml:space="preserve">GRAND TOTAL (IQD)</w:t>
            </w:r>
          </w:p>
        </w:tc>
        <w:tc>
          <w:tcPr/>
          <w:p>
            <w:pPr>
              <w:pStyle w:val="Compact"/>
              <w:jc w:val="left"/>
            </w:pPr>
            <w:r>
              <w:t xml:space="preserve">99,592,500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mason materials listed in this Purchase Order must be delivered to the designated site in Iraq Baghdad no later than 28 June 2025. The supplier is responsible for all transportation, loading, and unloading at the Al-Karrada Phase II mason project site.</w:t>
      </w:r>
    </w:p>
    <w:p>
      <w:pPr>
        <w:numPr>
          <w:ilvl w:val="0"/>
          <w:numId w:val="1001"/>
        </w:numPr>
        <w:pStyle w:val="Compact"/>
      </w:pPr>
      <w:r>
        <w:rPr>
          <w:bCs/>
          <w:b/>
        </w:rPr>
        <w:t xml:space="preserve">Quality Assurance:</w:t>
      </w:r>
      <w:r>
        <w:t xml:space="preserve"> </w:t>
      </w:r>
      <w:r>
        <w:t xml:space="preserve">All mason bricks, cement, and aggregate must comply with Iraqi Standards and Specifications (IS 1012) for masonry construction. The supplier shall provide mill certificates and batch test reports for every delivery of mason materials.</w:t>
      </w:r>
    </w:p>
    <w:p>
      <w:pPr>
        <w:numPr>
          <w:ilvl w:val="0"/>
          <w:numId w:val="1001"/>
        </w:numPr>
        <w:pStyle w:val="Compact"/>
      </w:pPr>
      <w:r>
        <w:rPr>
          <w:bCs/>
          <w:b/>
        </w:rPr>
        <w:t xml:space="preserve">Payment Terms:</w:t>
      </w:r>
      <w:r>
        <w:t xml:space="preserve"> </w:t>
      </w:r>
      <w:r>
        <w:t xml:space="preserve">Payment shall be made within 30 days of confirmed receipt and inspection of all mason supplies. A 10% advance payment will be issued upon acceptance of this Purchase Order. The remaining 90% is due upon final delivery and sign-off by the site mason supervisor.</w:t>
      </w:r>
    </w:p>
    <w:p>
      <w:pPr>
        <w:numPr>
          <w:ilvl w:val="0"/>
          <w:numId w:val="1001"/>
        </w:numPr>
        <w:pStyle w:val="Compact"/>
      </w:pPr>
      <w:r>
        <w:rPr>
          <w:bCs/>
          <w:b/>
        </w:rPr>
        <w:t xml:space="preserve">Inspection &amp; Rejection:</w:t>
      </w:r>
      <w:r>
        <w:t xml:space="preserve"> </w:t>
      </w:r>
      <w:r>
        <w:t xml:space="preserve">Al-Rafidain Construction &amp; Mason Services Co. reserves the right to inspect all mason materials upon arrival in Iraq Baghdad. Any defective, damaged, or non-conforming mason products will be rejected at the supplier's expense, and replacement must be arranged within 5 working days.</w:t>
      </w:r>
    </w:p>
    <w:p>
      <w:pPr>
        <w:numPr>
          <w:ilvl w:val="0"/>
          <w:numId w:val="1001"/>
        </w:numPr>
        <w:pStyle w:val="Compact"/>
      </w:pPr>
      <w:r>
        <w:rPr>
          <w:bCs/>
          <w:b/>
        </w:rPr>
        <w:t xml:space="preserve">Warranty:</w:t>
      </w:r>
      <w:r>
        <w:t xml:space="preserve"> </w:t>
      </w:r>
      <w:r>
        <w:t xml:space="preserve">The supplier warrants that all mason materials are new, unused, and free from manufacturing defects. A minimum 12-month warranty applies to all mason sealants and steel mason tools.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or natural disasters affecting the Iraq Baghdad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from this mason materials supply agreement shall be resolved through arbitration in Baghdad, Iraq.</w:t>
      </w:r>
    </w:p>
    <w:p>
      <w:pPr>
        <w:numPr>
          <w:ilvl w:val="0"/>
          <w:numId w:val="1001"/>
        </w:numPr>
        <w:pStyle w:val="Compact"/>
      </w:pPr>
      <w:r>
        <w:rPr>
          <w:bCs/>
          <w:b/>
        </w:rPr>
        <w:t xml:space="preserve">Validity:</w:t>
      </w:r>
      <w:r>
        <w:t xml:space="preserve"> </w:t>
      </w:r>
      <w:r>
        <w:t xml:space="preserve">This Purchase Order is valid for 14 calendar days from the date of issue. The supplier must confirm acceptance in writing within 5 working days.</w:t>
      </w:r>
    </w:p>
    <w:p>
      <w:pPr>
        <w:pStyle w:val="FirstParagraph"/>
      </w:pPr>
      <w:r>
        <w:rPr>
          <w:bCs/>
          <w:b/>
        </w:rPr>
        <w:t xml:space="preserve">NOTE TO SUPPLIER:</w:t>
      </w:r>
      <w:r>
        <w:t xml:space="preserve"> </w:t>
      </w:r>
      <w:r>
        <w:t xml:space="preserve">This Purchase Order is part of the ongoing mason construction programme for the Al-Karrada Phase II residential development in Iraq Baghdad. All mason materials must be delivered in clearly labelled packaging indicating the Purchase Order number PO-BAH-2025-00472. The site mason team will be on standby to receive and verify quantities. Please coordinate delivery times with Engineer Layla Al-Hussein at least 48 hours in advance. Failure to meet the mason project timeline may result in liquidated damages of 2% of the total Purchase Order value per day of delay.</w:t>
      </w:r>
    </w:p>
    <w:p>
      <w:pPr>
        <w:pStyle w:val="BodyText"/>
      </w:pPr>
      <w:r>
        <w:t xml:space="preserve">AUTHORIZATION &amp; ACCEPTANCE</w:t>
      </w:r>
    </w:p>
    <w:p>
      <w:pPr>
        <w:pStyle w:val="BodyText"/>
      </w:pPr>
      <w:r>
        <w:rPr>
          <w:bCs/>
          <w:b/>
        </w:rPr>
        <w:t xml:space="preserve">For and on behalf of:</w:t>
      </w:r>
    </w:p>
    <w:p>
      <w:pPr>
        <w:pStyle w:val="BodyText"/>
      </w:pPr>
      <w:r>
        <w:t xml:space="preserve">Al-Rafidain Construction &amp; Mason Services Co.</w:t>
      </w:r>
    </w:p>
    <w:p>
      <w:pPr>
        <w:pStyle w:val="BodyText"/>
      </w:pPr>
      <w:r>
        <w:t xml:space="preserve">Authorized Signatory – Procurement Dept.</w:t>
      </w:r>
    </w:p>
    <w:p>
      <w:pPr>
        <w:pStyle w:val="BodyText"/>
      </w:pPr>
      <w:r>
        <w:t xml:space="preserve">Name: Eng. Karim Al-Saadi</w:t>
      </w:r>
    </w:p>
    <w:p>
      <w:pPr>
        <w:pStyle w:val="BodyText"/>
      </w:pPr>
      <w:r>
        <w:t xml:space="preserve">Date: _______________</w:t>
      </w:r>
    </w:p>
    <w:p>
      <w:pPr>
        <w:pStyle w:val="BodyText"/>
      </w:pPr>
      <w:r>
        <w:rPr>
          <w:bCs/>
          <w:b/>
        </w:rPr>
        <w:t xml:space="preserve">Accepted by Supplier:</w:t>
      </w:r>
    </w:p>
    <w:p>
      <w:pPr>
        <w:pStyle w:val="BodyText"/>
      </w:pPr>
      <w:r>
        <w:t xml:space="preserve">Tigris Building Materials &amp; Mason Supplies Ltd.</w:t>
      </w:r>
    </w:p>
    <w:p>
      <w:pPr>
        <w:pStyle w:val="BodyText"/>
      </w:pPr>
      <w:r>
        <w:t xml:space="preserve">Authorized Signatory – Sales Dept.</w:t>
      </w:r>
    </w:p>
    <w:p>
      <w:pPr>
        <w:pStyle w:val="BodyText"/>
      </w:pPr>
      <w:r>
        <w:t xml:space="preserve">Name: Mr. Hassan Al-Jabiri</w:t>
      </w:r>
    </w:p>
    <w:p>
      <w:pPr>
        <w:pStyle w:val="BodyText"/>
      </w:pPr>
      <w:r>
        <w:t xml:space="preserve">Date: _______________</w:t>
      </w:r>
    </w:p>
    <w:p>
      <w:pPr>
        <w:pStyle w:val="BodyText"/>
      </w:pPr>
      <w:r>
        <w:t xml:space="preserve">This Purchase Order document was generated for the mason construction project in Iraq Baghdad.</w:t>
      </w:r>
      <w:r>
        <w:t xml:space="preserve"> </w:t>
      </w:r>
      <w:r>
        <w:t xml:space="preserve">Document Ref: PO-BAH-2025-00472 | Page 1 of 1 | Confidential – For Project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 Iraq Baghdad</dc:title>
  <dc:creator/>
  <dc:language>en</dc:language>
  <cp:keywords/>
  <dcterms:created xsi:type="dcterms:W3CDTF">2026-10-10T07:32:01Z</dcterms:created>
  <dcterms:modified xsi:type="dcterms:W3CDTF">2026-10-10T07:32:01Z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